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B8CAD" w14:textId="77777777" w:rsidR="00726302" w:rsidRDefault="008158EE">
      <w:pPr>
        <w:pStyle w:val="Title"/>
      </w:pPr>
      <w:r>
        <w:t>What I need from you</w:t>
      </w:r>
    </w:p>
    <w:p w14:paraId="60DB8CAE" w14:textId="77777777" w:rsidR="00726302" w:rsidRDefault="008158EE">
      <w:pPr>
        <w:pStyle w:val="ServiceSubtitle"/>
      </w:pPr>
      <w:r>
        <w:t>Termination Account &amp; Cost to Complete</w:t>
      </w:r>
    </w:p>
    <w:p w14:paraId="60DB8CAF" w14:textId="77777777" w:rsidR="00726302" w:rsidRDefault="00726302">
      <w:pPr>
        <w:spacing w:after="160"/>
      </w:pPr>
    </w:p>
    <w:p w14:paraId="60DB8CB0" w14:textId="77777777" w:rsidR="00726302" w:rsidRDefault="008158EE">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0DB8CB1" w14:textId="77777777" w:rsidR="00726302" w:rsidRDefault="008158EE">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0DB8CB2" w14:textId="77777777" w:rsidR="00726302" w:rsidRDefault="00726302">
      <w:pPr>
        <w:spacing w:after="220"/>
      </w:pPr>
    </w:p>
    <w:p w14:paraId="60DB8CB3" w14:textId="77777777" w:rsidR="00726302" w:rsidRDefault="008158EE">
      <w:pPr>
        <w:pStyle w:val="Heading2"/>
      </w:pPr>
      <w:r>
        <w:t xml:space="preserve">1.  </w:t>
      </w:r>
      <w:r>
        <w:rPr>
          <w:sz w:val="22"/>
          <w:szCs w:val="22"/>
        </w:rPr>
        <w:t>Contract and amendments</w:t>
      </w:r>
      <w:r>
        <w:rPr>
          <w:caps/>
          <w:color w:val="67635B"/>
          <w:sz w:val="16"/>
          <w:szCs w:val="16"/>
        </w:rPr>
        <w:t xml:space="preserve">     Essential</w:t>
      </w:r>
    </w:p>
    <w:p w14:paraId="60DB8CB4" w14:textId="77777777" w:rsidR="00726302" w:rsidRDefault="008158EE">
      <w:pPr>
        <w:pStyle w:val="Detail"/>
      </w:pPr>
      <w:r>
        <w:rPr>
          <w:b/>
          <w:bCs/>
        </w:rPr>
        <w:t xml:space="preserve">Why I need it.  </w:t>
      </w:r>
      <w:r>
        <w:t>The account is whatever the termination provision says it is.</w:t>
      </w:r>
    </w:p>
    <w:p w14:paraId="60DB8CB5" w14:textId="77777777" w:rsidR="00726302" w:rsidRDefault="008158EE">
      <w:pPr>
        <w:pStyle w:val="Detail"/>
      </w:pPr>
      <w:r>
        <w:rPr>
          <w:b/>
          <w:bCs/>
        </w:rPr>
        <w:t xml:space="preserve">Where you'll find it.  </w:t>
      </w:r>
      <w:r>
        <w:t>The commercial folder or the order email.</w:t>
      </w:r>
    </w:p>
    <w:p w14:paraId="60DB8CB6" w14:textId="77777777" w:rsidR="00726302" w:rsidRDefault="008158EE">
      <w:pPr>
        <w:pStyle w:val="Detail"/>
      </w:pPr>
      <w:r>
        <w:rPr>
          <w:b/>
          <w:bCs/>
        </w:rPr>
        <w:t xml:space="preserve">Without it.  </w:t>
      </w:r>
      <w:r>
        <w:t>You are building the wrong account</w:t>
      </w:r>
    </w:p>
    <w:p w14:paraId="60DB8CB7" w14:textId="77777777" w:rsidR="00726302" w:rsidRDefault="008158EE">
      <w:pPr>
        <w:pStyle w:val="Heading2"/>
      </w:pPr>
      <w:r>
        <w:t xml:space="preserve">2.  </w:t>
      </w:r>
      <w:r>
        <w:rPr>
          <w:sz w:val="22"/>
          <w:szCs w:val="22"/>
        </w:rPr>
        <w:t>Extension of time awards made before termination, or written confirmation that none was made</w:t>
      </w:r>
      <w:r>
        <w:rPr>
          <w:caps/>
          <w:color w:val="67635B"/>
          <w:sz w:val="16"/>
          <w:szCs w:val="16"/>
        </w:rPr>
        <w:t xml:space="preserve">     Essential</w:t>
      </w:r>
    </w:p>
    <w:p w14:paraId="60DB8CB8" w14:textId="77777777" w:rsidR="00726302" w:rsidRDefault="008158EE">
      <w:pPr>
        <w:pStyle w:val="Detail"/>
      </w:pPr>
      <w:r>
        <w:rPr>
          <w:b/>
          <w:bCs/>
        </w:rPr>
        <w:t xml:space="preserve">Why I need it.  </w:t>
      </w:r>
      <w:r>
        <w:t>Fixes the denominator of the preliminaries apportionment, the contract period as extended.</w:t>
      </w:r>
    </w:p>
    <w:p w14:paraId="60DB8CB9" w14:textId="77777777" w:rsidR="00726302" w:rsidRDefault="008158EE">
      <w:pPr>
        <w:pStyle w:val="Detail"/>
      </w:pPr>
      <w:r>
        <w:rPr>
          <w:b/>
          <w:bCs/>
        </w:rPr>
        <w:t xml:space="preserve">Where you'll find it.  </w:t>
      </w:r>
      <w:r>
        <w:t>The contract administrator's or certifier's award letters; the employer's contract file and the contractor's hold the same letters.</w:t>
      </w:r>
    </w:p>
    <w:p w14:paraId="60DB8CBA" w14:textId="77777777" w:rsidR="00726302" w:rsidRDefault="008158EE">
      <w:pPr>
        <w:pStyle w:val="Detail"/>
      </w:pPr>
      <w:r>
        <w:rPr>
          <w:b/>
          <w:bCs/>
        </w:rPr>
        <w:t xml:space="preserve">Without it.  </w:t>
      </w:r>
      <w:r>
        <w:t>The apportionment is run over the contract particulars period, which overstates the weekly amount, or it cannot be run at all</w:t>
      </w:r>
    </w:p>
    <w:p w14:paraId="60DB8CBB" w14:textId="77777777" w:rsidR="00726302" w:rsidRDefault="008158EE">
      <w:pPr>
        <w:pStyle w:val="Heading2"/>
      </w:pPr>
      <w:r>
        <w:t xml:space="preserve">3.  </w:t>
      </w:r>
      <w:r>
        <w:rPr>
          <w:sz w:val="22"/>
          <w:szCs w:val="22"/>
        </w:rPr>
        <w:t>Termination correspondence</w:t>
      </w:r>
      <w:r>
        <w:rPr>
          <w:caps/>
          <w:color w:val="67635B"/>
          <w:sz w:val="16"/>
          <w:szCs w:val="16"/>
        </w:rPr>
        <w:t xml:space="preserve">     Essential</w:t>
      </w:r>
    </w:p>
    <w:p w14:paraId="60DB8CBC" w14:textId="77777777" w:rsidR="00726302" w:rsidRDefault="008158EE">
      <w:pPr>
        <w:pStyle w:val="Detail"/>
      </w:pPr>
      <w:r>
        <w:rPr>
          <w:b/>
          <w:bCs/>
        </w:rPr>
        <w:t xml:space="preserve">Why I need it.  </w:t>
      </w:r>
      <w:r>
        <w:t>Fixes the date and the provision operated.</w:t>
      </w:r>
    </w:p>
    <w:p w14:paraId="60DB8CBD" w14:textId="77777777" w:rsidR="00726302" w:rsidRDefault="008158EE">
      <w:pPr>
        <w:pStyle w:val="Detail"/>
      </w:pPr>
      <w:r>
        <w:rPr>
          <w:b/>
          <w:bCs/>
        </w:rPr>
        <w:t xml:space="preserve">Where you'll find it.  </w:t>
      </w:r>
      <w:r>
        <w:t>The formal correspondence file; they usually went by recorded post and email together.</w:t>
      </w:r>
    </w:p>
    <w:p w14:paraId="60DB8CBE" w14:textId="77777777" w:rsidR="00726302" w:rsidRDefault="008158EE">
      <w:pPr>
        <w:pStyle w:val="Detail"/>
      </w:pPr>
      <w:r>
        <w:rPr>
          <w:b/>
          <w:bCs/>
        </w:rPr>
        <w:t xml:space="preserve">Without it.  </w:t>
      </w:r>
      <w:r>
        <w:t>The account has no anchor date</w:t>
      </w:r>
    </w:p>
    <w:p w14:paraId="60DB8CBF" w14:textId="77777777" w:rsidR="00726302" w:rsidRDefault="008158EE">
      <w:pPr>
        <w:pStyle w:val="Heading2"/>
      </w:pPr>
      <w:r>
        <w:t xml:space="preserve">4.  </w:t>
      </w:r>
      <w:r>
        <w:rPr>
          <w:sz w:val="22"/>
          <w:szCs w:val="22"/>
        </w:rPr>
        <w:t>Payment history</w:t>
      </w:r>
      <w:r>
        <w:rPr>
          <w:caps/>
          <w:color w:val="67635B"/>
          <w:sz w:val="16"/>
          <w:szCs w:val="16"/>
        </w:rPr>
        <w:t xml:space="preserve">     Essential</w:t>
      </w:r>
    </w:p>
    <w:p w14:paraId="60DB8CC0" w14:textId="77777777" w:rsidR="00726302" w:rsidRDefault="008158EE">
      <w:pPr>
        <w:pStyle w:val="Detail"/>
      </w:pPr>
      <w:r>
        <w:rPr>
          <w:b/>
          <w:bCs/>
        </w:rPr>
        <w:t xml:space="preserve">Why I need it.  </w:t>
      </w:r>
      <w:r>
        <w:t>The paid side of the balance.</w:t>
      </w:r>
    </w:p>
    <w:p w14:paraId="60DB8CC1" w14:textId="77777777" w:rsidR="00726302" w:rsidRDefault="008158EE">
      <w:pPr>
        <w:pStyle w:val="Detail"/>
      </w:pPr>
      <w:r>
        <w:rPr>
          <w:b/>
          <w:bCs/>
        </w:rPr>
        <w:t xml:space="preserve">Where you'll find it.  </w:t>
      </w:r>
      <w:r>
        <w:t>Your QS's working files hold the applications and certificates, or ask whoever issued them for copies from their sent items.</w:t>
      </w:r>
    </w:p>
    <w:p w14:paraId="60DB8CC2" w14:textId="77777777" w:rsidR="00726302" w:rsidRDefault="008158EE">
      <w:pPr>
        <w:pStyle w:val="Detail"/>
      </w:pPr>
      <w:r>
        <w:rPr>
          <w:b/>
          <w:bCs/>
        </w:rPr>
        <w:t xml:space="preserve">Without it.  </w:t>
      </w:r>
      <w:r>
        <w:t>The balance cannot be struck</w:t>
      </w:r>
    </w:p>
    <w:p w14:paraId="60DB8CC3" w14:textId="77777777" w:rsidR="00726302" w:rsidRDefault="008158EE">
      <w:pPr>
        <w:pStyle w:val="Heading2"/>
      </w:pPr>
      <w:r>
        <w:t xml:space="preserve">5.  </w:t>
      </w:r>
      <w:r>
        <w:rPr>
          <w:sz w:val="22"/>
          <w:szCs w:val="22"/>
        </w:rPr>
        <w:t>Records at termination</w:t>
      </w:r>
      <w:r>
        <w:rPr>
          <w:caps/>
          <w:color w:val="67635B"/>
          <w:sz w:val="16"/>
          <w:szCs w:val="16"/>
        </w:rPr>
        <w:t xml:space="preserve">     Important</w:t>
      </w:r>
    </w:p>
    <w:p w14:paraId="60DB8CC4" w14:textId="77777777" w:rsidR="00726302" w:rsidRDefault="008158EE">
      <w:pPr>
        <w:pStyle w:val="Detail"/>
      </w:pPr>
      <w:r>
        <w:rPr>
          <w:b/>
          <w:bCs/>
        </w:rPr>
        <w:t xml:space="preserve">Why I need it.  </w:t>
      </w:r>
      <w:r>
        <w:t>Evidence of work executed.</w:t>
      </w:r>
    </w:p>
    <w:p w14:paraId="60DB8CC5" w14:textId="77777777" w:rsidR="00726302" w:rsidRDefault="008158EE">
      <w:pPr>
        <w:pStyle w:val="Detail"/>
      </w:pPr>
      <w:r>
        <w:rPr>
          <w:b/>
          <w:bCs/>
        </w:rPr>
        <w:t xml:space="preserve">Where you'll find it.  </w:t>
      </w:r>
      <w:r>
        <w:t>The site office files and your QS's working folders.</w:t>
      </w:r>
    </w:p>
    <w:p w14:paraId="60DB8CC6" w14:textId="77777777" w:rsidR="00726302" w:rsidRDefault="008158EE">
      <w:pPr>
        <w:pStyle w:val="Detail"/>
      </w:pPr>
      <w:r>
        <w:rPr>
          <w:b/>
          <w:bCs/>
        </w:rPr>
        <w:t xml:space="preserve">Without it.  </w:t>
      </w:r>
      <w:r>
        <w:t>The valuation is assertion</w:t>
      </w:r>
    </w:p>
    <w:p w14:paraId="60DB8CC7" w14:textId="77777777" w:rsidR="00726302" w:rsidRDefault="008158EE">
      <w:pPr>
        <w:pStyle w:val="Heading2"/>
      </w:pPr>
      <w:r>
        <w:lastRenderedPageBreak/>
        <w:t xml:space="preserve">6.  </w:t>
      </w:r>
      <w:r>
        <w:rPr>
          <w:sz w:val="22"/>
          <w:szCs w:val="22"/>
        </w:rPr>
        <w:t>Completion contract and account</w:t>
      </w:r>
      <w:r>
        <w:rPr>
          <w:caps/>
          <w:color w:val="67635B"/>
          <w:sz w:val="16"/>
          <w:szCs w:val="16"/>
        </w:rPr>
        <w:t xml:space="preserve">     Essential</w:t>
      </w:r>
    </w:p>
    <w:p w14:paraId="60DB8CC8" w14:textId="77777777" w:rsidR="00726302" w:rsidRDefault="008158EE">
      <w:pPr>
        <w:pStyle w:val="Detail"/>
      </w:pPr>
      <w:r>
        <w:rPr>
          <w:b/>
          <w:bCs/>
        </w:rPr>
        <w:t xml:space="preserve">Why I need it.  </w:t>
      </w:r>
      <w:r>
        <w:t>The other half of an employer-side account.</w:t>
      </w:r>
    </w:p>
    <w:p w14:paraId="60DB8CC9" w14:textId="77777777" w:rsidR="00726302" w:rsidRDefault="008158EE">
      <w:pPr>
        <w:pStyle w:val="Detail"/>
      </w:pPr>
      <w:r>
        <w:rPr>
          <w:b/>
          <w:bCs/>
        </w:rPr>
        <w:t xml:space="preserve">Where you'll find it.  </w:t>
      </w:r>
      <w:r>
        <w:t>Whoever ran the completion holds them; for the terminated side, they usually arrive attached to the claim against you.</w:t>
      </w:r>
    </w:p>
    <w:p w14:paraId="60DB8CCA" w14:textId="77777777" w:rsidR="00726302" w:rsidRDefault="008158EE">
      <w:pPr>
        <w:pStyle w:val="Detail"/>
      </w:pPr>
      <w:r>
        <w:rPr>
          <w:b/>
          <w:bCs/>
        </w:rPr>
        <w:t xml:space="preserve">Without it.  </w:t>
      </w:r>
      <w:r>
        <w:t>The deduction cannot be tested</w:t>
      </w:r>
    </w:p>
    <w:p w14:paraId="60DB8CCB" w14:textId="77777777" w:rsidR="00726302" w:rsidRDefault="008158EE">
      <w:pPr>
        <w:pStyle w:val="Heading2"/>
      </w:pPr>
      <w:r>
        <w:t xml:space="preserve">7.  </w:t>
      </w:r>
      <w:r>
        <w:rPr>
          <w:sz w:val="22"/>
          <w:szCs w:val="22"/>
        </w:rPr>
        <w:t>The priced document the contract rates live in, with its preliminaries section: the contract bills, the contract sum analysis, the schedule of rates or the priced activity schedule, whichever of them the contract names as a contract document</w:t>
      </w:r>
      <w:r>
        <w:rPr>
          <w:caps/>
          <w:color w:val="67635B"/>
          <w:sz w:val="16"/>
          <w:szCs w:val="16"/>
        </w:rPr>
        <w:t xml:space="preserve">     Essential</w:t>
      </w:r>
    </w:p>
    <w:p w14:paraId="60DB8CCC" w14:textId="77777777" w:rsidR="00726302" w:rsidRDefault="008158EE">
      <w:pPr>
        <w:pStyle w:val="Detail"/>
      </w:pPr>
      <w:r>
        <w:rPr>
          <w:b/>
          <w:bCs/>
        </w:rPr>
        <w:t xml:space="preserve">Why I need it.  </w:t>
      </w:r>
      <w:r>
        <w:t>The review values the whole executed position at contract rates and apportions the priced preliminaries out of this document; the work prices the remaining scope at the same rates to compare with the completion cost.</w:t>
      </w:r>
    </w:p>
    <w:p w14:paraId="60DB8CCD" w14:textId="77777777" w:rsidR="00726302" w:rsidRDefault="008158EE">
      <w:pPr>
        <w:pStyle w:val="Detail"/>
      </w:pPr>
      <w:r>
        <w:rPr>
          <w:b/>
          <w:bCs/>
        </w:rPr>
        <w:t xml:space="preserve">Where you'll find it.  </w:t>
      </w:r>
      <w:r>
        <w:t>Bound with the contract, or in the tender file. Whoever priced or checked the tender holds the working copy, usually in the format it was priced in.</w:t>
      </w:r>
    </w:p>
    <w:p w14:paraId="60DB8CCE" w14:textId="77777777" w:rsidR="00726302" w:rsidRDefault="008158EE">
      <w:pPr>
        <w:pStyle w:val="Detail"/>
      </w:pPr>
      <w:r>
        <w:rPr>
          <w:b/>
          <w:bCs/>
        </w:rPr>
        <w:t xml:space="preserve">Without it.  </w:t>
      </w:r>
      <w:r>
        <w:t>Nothing can be valued at contract rates, so the account states what the work was worth without being able to show why</w:t>
      </w:r>
    </w:p>
    <w:p w14:paraId="60DB8CCF" w14:textId="77777777" w:rsidR="00726302" w:rsidRDefault="008158EE">
      <w:pPr>
        <w:pStyle w:val="Heading1"/>
      </w:pPr>
      <w:r>
        <w:t>How to send it</w:t>
      </w:r>
    </w:p>
    <w:p w14:paraId="60DB8CD0" w14:textId="77777777" w:rsidR="00726302" w:rsidRDefault="008158EE">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726302">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E266" w14:textId="77777777" w:rsidR="008158EE" w:rsidRDefault="008158EE">
      <w:pPr>
        <w:spacing w:after="0" w:line="240" w:lineRule="auto"/>
      </w:pPr>
      <w:r>
        <w:separator/>
      </w:r>
    </w:p>
  </w:endnote>
  <w:endnote w:type="continuationSeparator" w:id="0">
    <w:p w14:paraId="508C2C04" w14:textId="77777777" w:rsidR="008158EE" w:rsidRDefault="00815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AFE09" w14:textId="77777777" w:rsidR="00031846" w:rsidRDefault="000318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B8CD2" w14:textId="742880F3" w:rsidR="00726302" w:rsidRDefault="008158EE">
    <w:pPr>
      <w:pStyle w:val="SmallPrint"/>
    </w:pPr>
    <w:r>
      <w:t xml:space="preserve">Page </w:t>
    </w:r>
    <w:r>
      <w:fldChar w:fldCharType="begin"/>
    </w:r>
    <w:r>
      <w:instrText>PAGE</w:instrText>
    </w:r>
    <w:r>
      <w:fldChar w:fldCharType="separate"/>
    </w:r>
    <w:r w:rsidR="00031846">
      <w:rPr>
        <w:noProof/>
      </w:rPr>
      <w:t>1</w:t>
    </w:r>
    <w:r>
      <w:fldChar w:fldCharType="end"/>
    </w:r>
    <w:r>
      <w:t xml:space="preserve"> of </w:t>
    </w:r>
    <w:r>
      <w:fldChar w:fldCharType="begin"/>
    </w:r>
    <w:r>
      <w:instrText>NUMPAGES</w:instrText>
    </w:r>
    <w:r>
      <w:fldChar w:fldCharType="separate"/>
    </w:r>
    <w:r w:rsidR="0003184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EC06C" w14:textId="77777777" w:rsidR="00031846" w:rsidRDefault="00031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CA4A9" w14:textId="77777777" w:rsidR="008158EE" w:rsidRDefault="008158EE">
      <w:pPr>
        <w:spacing w:after="0" w:line="240" w:lineRule="auto"/>
      </w:pPr>
      <w:r>
        <w:separator/>
      </w:r>
    </w:p>
  </w:footnote>
  <w:footnote w:type="continuationSeparator" w:id="0">
    <w:p w14:paraId="5A2AC315" w14:textId="77777777" w:rsidR="008158EE" w:rsidRDefault="00815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9E9A" w14:textId="77777777" w:rsidR="00031846" w:rsidRDefault="000318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B8CD1" w14:textId="77777777" w:rsidR="00726302" w:rsidRDefault="008158EE">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1A4D1" w14:textId="77777777" w:rsidR="00031846" w:rsidRDefault="00031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AF52F5"/>
    <w:multiLevelType w:val="hybridMultilevel"/>
    <w:tmpl w:val="8FD69A2C"/>
    <w:lvl w:ilvl="0" w:tplc="21482048">
      <w:start w:val="1"/>
      <w:numFmt w:val="bullet"/>
      <w:lvlText w:val="●"/>
      <w:lvlJc w:val="left"/>
      <w:pPr>
        <w:ind w:left="720" w:hanging="360"/>
      </w:pPr>
    </w:lvl>
    <w:lvl w:ilvl="1" w:tplc="C4187950">
      <w:start w:val="1"/>
      <w:numFmt w:val="bullet"/>
      <w:lvlText w:val="○"/>
      <w:lvlJc w:val="left"/>
      <w:pPr>
        <w:ind w:left="1440" w:hanging="360"/>
      </w:pPr>
    </w:lvl>
    <w:lvl w:ilvl="2" w:tplc="8C680C86">
      <w:start w:val="1"/>
      <w:numFmt w:val="bullet"/>
      <w:lvlText w:val="■"/>
      <w:lvlJc w:val="left"/>
      <w:pPr>
        <w:ind w:left="2160" w:hanging="360"/>
      </w:pPr>
    </w:lvl>
    <w:lvl w:ilvl="3" w:tplc="C1DA7996">
      <w:start w:val="1"/>
      <w:numFmt w:val="bullet"/>
      <w:lvlText w:val="●"/>
      <w:lvlJc w:val="left"/>
      <w:pPr>
        <w:ind w:left="2880" w:hanging="360"/>
      </w:pPr>
    </w:lvl>
    <w:lvl w:ilvl="4" w:tplc="06B0CD5C">
      <w:start w:val="1"/>
      <w:numFmt w:val="bullet"/>
      <w:lvlText w:val="○"/>
      <w:lvlJc w:val="left"/>
      <w:pPr>
        <w:ind w:left="3600" w:hanging="360"/>
      </w:pPr>
    </w:lvl>
    <w:lvl w:ilvl="5" w:tplc="EA509A18">
      <w:start w:val="1"/>
      <w:numFmt w:val="bullet"/>
      <w:lvlText w:val="■"/>
      <w:lvlJc w:val="left"/>
      <w:pPr>
        <w:ind w:left="4320" w:hanging="360"/>
      </w:pPr>
    </w:lvl>
    <w:lvl w:ilvl="6" w:tplc="F8184F44">
      <w:start w:val="1"/>
      <w:numFmt w:val="bullet"/>
      <w:lvlText w:val="●"/>
      <w:lvlJc w:val="left"/>
      <w:pPr>
        <w:ind w:left="5040" w:hanging="360"/>
      </w:pPr>
    </w:lvl>
    <w:lvl w:ilvl="7" w:tplc="5ABC5D00">
      <w:start w:val="1"/>
      <w:numFmt w:val="bullet"/>
      <w:lvlText w:val="●"/>
      <w:lvlJc w:val="left"/>
      <w:pPr>
        <w:ind w:left="5760" w:hanging="360"/>
      </w:pPr>
    </w:lvl>
    <w:lvl w:ilvl="8" w:tplc="374CD204">
      <w:start w:val="1"/>
      <w:numFmt w:val="bullet"/>
      <w:lvlText w:val="●"/>
      <w:lvlJc w:val="left"/>
      <w:pPr>
        <w:ind w:left="6480" w:hanging="360"/>
      </w:pPr>
    </w:lvl>
  </w:abstractNum>
  <w:num w:numId="1" w16cid:durableId="17417125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302"/>
    <w:rsid w:val="00031846"/>
    <w:rsid w:val="007227EC"/>
    <w:rsid w:val="00726302"/>
    <w:rsid w:val="00815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DB8CA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031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846"/>
  </w:style>
  <w:style w:type="paragraph" w:styleId="Footer">
    <w:name w:val="footer"/>
    <w:basedOn w:val="Normal"/>
    <w:link w:val="FooterChar"/>
    <w:uiPriority w:val="99"/>
    <w:unhideWhenUsed/>
    <w:rsid w:val="00031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2953</Characters>
  <Application>Microsoft Office Word</Application>
  <DocSecurity>0</DocSecurity>
  <Lines>56</Lines>
  <Paragraphs>34</Paragraphs>
  <ScaleCrop>false</ScaleCrop>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Termination Account &amp; Cost to Complete</dc:title>
  <dc:creator>Jack Butler-Kettle</dc:creator>
  <dc:description>Service Information Schedule for S-089 Termination Account &amp; Cost to Complete</dc:description>
  <cp:lastModifiedBy>Jack Butler-Kettle</cp:lastModifiedBy>
  <cp:revision>2</cp:revision>
  <dcterms:created xsi:type="dcterms:W3CDTF">2026-09-09T18:22:00Z</dcterms:created>
  <dcterms:modified xsi:type="dcterms:W3CDTF">2026-09-09T18:36:00Z</dcterms:modified>
</cp:coreProperties>
</file>