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96BC8A" w14:textId="77777777" w:rsidR="00E6454D" w:rsidRDefault="00C024D7">
      <w:pPr>
        <w:pStyle w:val="Title"/>
      </w:pPr>
      <w:r>
        <w:t>What I need from you</w:t>
      </w:r>
    </w:p>
    <w:p w14:paraId="0ECBB781" w14:textId="77777777" w:rsidR="00E6454D" w:rsidRDefault="00C024D7">
      <w:pPr>
        <w:pStyle w:val="ServiceSubtitle"/>
      </w:pPr>
      <w:r>
        <w:t>Tender Levelling &amp; Award Recommendation</w:t>
      </w:r>
    </w:p>
    <w:p w14:paraId="384B7A46" w14:textId="77777777" w:rsidR="00E6454D" w:rsidRDefault="00E6454D">
      <w:pPr>
        <w:spacing w:after="160"/>
      </w:pPr>
    </w:p>
    <w:p w14:paraId="429EAD6D" w14:textId="77777777" w:rsidR="00E6454D" w:rsidRDefault="00C024D7">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5C701699" w14:textId="77777777" w:rsidR="00E6454D" w:rsidRDefault="00C024D7">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531FC9EA" w14:textId="77777777" w:rsidR="00E6454D" w:rsidRDefault="00E6454D">
      <w:pPr>
        <w:spacing w:after="220"/>
      </w:pPr>
    </w:p>
    <w:p w14:paraId="05920A27" w14:textId="77777777" w:rsidR="00E6454D" w:rsidRDefault="00C024D7">
      <w:pPr>
        <w:pStyle w:val="Heading2"/>
      </w:pPr>
      <w:r>
        <w:t xml:space="preserve">1.  </w:t>
      </w:r>
      <w:r>
        <w:rPr>
          <w:sz w:val="22"/>
          <w:szCs w:val="22"/>
        </w:rPr>
        <w:t>All returned tenders in full</w:t>
      </w:r>
      <w:r>
        <w:rPr>
          <w:caps/>
          <w:color w:val="67635B"/>
          <w:sz w:val="16"/>
          <w:szCs w:val="16"/>
        </w:rPr>
        <w:t xml:space="preserve">     Essential</w:t>
      </w:r>
    </w:p>
    <w:p w14:paraId="4E9C1C1C" w14:textId="77777777" w:rsidR="00E6454D" w:rsidRDefault="00C024D7">
      <w:pPr>
        <w:pStyle w:val="Detail"/>
      </w:pPr>
      <w:r>
        <w:rPr>
          <w:b/>
          <w:bCs/>
        </w:rPr>
        <w:t xml:space="preserve">Why I need it.  </w:t>
      </w:r>
      <w:r>
        <w:t>The prices being compared.</w:t>
      </w:r>
    </w:p>
    <w:p w14:paraId="55EF42E0" w14:textId="77777777" w:rsidR="00E6454D" w:rsidRDefault="00C024D7">
      <w:pPr>
        <w:pStyle w:val="Detail"/>
      </w:pPr>
      <w:r>
        <w:rPr>
          <w:b/>
          <w:bCs/>
        </w:rPr>
        <w:t xml:space="preserve">Where you'll find it.  </w:t>
      </w:r>
      <w:r>
        <w:t>The tender inbox and wherever the returns were collected on the closing date.</w:t>
      </w:r>
    </w:p>
    <w:p w14:paraId="56E56A02" w14:textId="77777777" w:rsidR="00E6454D" w:rsidRDefault="00C024D7">
      <w:pPr>
        <w:pStyle w:val="Detail"/>
      </w:pPr>
      <w:r>
        <w:rPr>
          <w:b/>
          <w:bCs/>
        </w:rPr>
        <w:t xml:space="preserve">Without it.  </w:t>
      </w:r>
      <w:r>
        <w:t>There is nothing to compare, so the analysis cannot begin</w:t>
      </w:r>
    </w:p>
    <w:p w14:paraId="3A20B860" w14:textId="77777777" w:rsidR="00E6454D" w:rsidRDefault="00C024D7">
      <w:pPr>
        <w:pStyle w:val="Heading2"/>
      </w:pPr>
      <w:r>
        <w:t xml:space="preserve">2.  </w:t>
      </w:r>
      <w:r>
        <w:rPr>
          <w:sz w:val="22"/>
          <w:szCs w:val="22"/>
        </w:rPr>
        <w:t>The ITT as issued, with every addendum</w:t>
      </w:r>
      <w:r>
        <w:rPr>
          <w:caps/>
          <w:color w:val="67635B"/>
          <w:sz w:val="16"/>
          <w:szCs w:val="16"/>
        </w:rPr>
        <w:t xml:space="preserve">     Essential</w:t>
      </w:r>
    </w:p>
    <w:p w14:paraId="144E1910" w14:textId="77777777" w:rsidR="00E6454D" w:rsidRDefault="00C024D7">
      <w:pPr>
        <w:pStyle w:val="Detail"/>
      </w:pPr>
      <w:r>
        <w:rPr>
          <w:b/>
          <w:bCs/>
        </w:rPr>
        <w:t xml:space="preserve">Why I need it.  </w:t>
      </w:r>
      <w:r>
        <w:t>What each was asked to price.</w:t>
      </w:r>
    </w:p>
    <w:p w14:paraId="13243AA8" w14:textId="77777777" w:rsidR="00E6454D" w:rsidRDefault="00C024D7">
      <w:pPr>
        <w:pStyle w:val="Detail"/>
      </w:pPr>
      <w:r>
        <w:rPr>
          <w:b/>
          <w:bCs/>
        </w:rPr>
        <w:t xml:space="preserve">Where you'll find it.  </w:t>
      </w:r>
      <w:r>
        <w:t>The buying folder or the enquiry email sent to the tender list.</w:t>
      </w:r>
    </w:p>
    <w:p w14:paraId="6FEAE937" w14:textId="77777777" w:rsidR="00E6454D" w:rsidRDefault="00C024D7">
      <w:pPr>
        <w:pStyle w:val="Detail"/>
      </w:pPr>
      <w:r>
        <w:rPr>
          <w:b/>
          <w:bCs/>
        </w:rPr>
        <w:t xml:space="preserve">Without it.  </w:t>
      </w:r>
      <w:r>
        <w:t>There is no way to know what each tenderer was actually asked to price</w:t>
      </w:r>
    </w:p>
    <w:p w14:paraId="2201C6F0" w14:textId="77777777" w:rsidR="00E6454D" w:rsidRDefault="00C024D7">
      <w:pPr>
        <w:pStyle w:val="Heading2"/>
      </w:pPr>
      <w:r>
        <w:t xml:space="preserve">3.  </w:t>
      </w:r>
      <w:r>
        <w:rPr>
          <w:sz w:val="22"/>
          <w:szCs w:val="22"/>
        </w:rPr>
        <w:t>The scope</w:t>
      </w:r>
      <w:r>
        <w:rPr>
          <w:caps/>
          <w:color w:val="67635B"/>
          <w:sz w:val="16"/>
          <w:szCs w:val="16"/>
        </w:rPr>
        <w:t xml:space="preserve">     Important</w:t>
      </w:r>
    </w:p>
    <w:p w14:paraId="3939A4A7" w14:textId="77777777" w:rsidR="00E6454D" w:rsidRDefault="00C024D7">
      <w:pPr>
        <w:pStyle w:val="Detail"/>
      </w:pPr>
      <w:r>
        <w:rPr>
          <w:b/>
          <w:bCs/>
        </w:rPr>
        <w:t xml:space="preserve">Why I need it.  </w:t>
      </w:r>
      <w:r>
        <w:t>The boundary each priced to.</w:t>
      </w:r>
    </w:p>
    <w:p w14:paraId="736E6EBC" w14:textId="77777777" w:rsidR="00E6454D" w:rsidRDefault="00C024D7">
      <w:pPr>
        <w:pStyle w:val="Detail"/>
      </w:pPr>
      <w:r>
        <w:rPr>
          <w:b/>
          <w:bCs/>
        </w:rPr>
        <w:t xml:space="preserve">Where you'll find it.  </w:t>
      </w:r>
      <w:r>
        <w:t>The buying folder or the enquiry email sent to the tender list.</w:t>
      </w:r>
    </w:p>
    <w:p w14:paraId="6E9B1ADB" w14:textId="77777777" w:rsidR="00E6454D" w:rsidRDefault="00C024D7">
      <w:pPr>
        <w:pStyle w:val="Detail"/>
      </w:pPr>
      <w:r>
        <w:rPr>
          <w:b/>
          <w:bCs/>
        </w:rPr>
        <w:t xml:space="preserve">Without it.  </w:t>
      </w:r>
      <w:r>
        <w:t>A scope gap common to every return may go unseen, because coverage is tested against the pricing schedule alone</w:t>
      </w:r>
    </w:p>
    <w:p w14:paraId="4F622770" w14:textId="77777777" w:rsidR="00E6454D" w:rsidRDefault="00C024D7">
      <w:pPr>
        <w:pStyle w:val="Heading2"/>
      </w:pPr>
      <w:r>
        <w:t xml:space="preserve">4.  </w:t>
      </w:r>
      <w:r>
        <w:rPr>
          <w:sz w:val="22"/>
          <w:szCs w:val="22"/>
        </w:rPr>
        <w:t>Every qualification and exclusion submitted, including anything sent since the return</w:t>
      </w:r>
      <w:r>
        <w:rPr>
          <w:caps/>
          <w:color w:val="67635B"/>
          <w:sz w:val="16"/>
          <w:szCs w:val="16"/>
        </w:rPr>
        <w:t xml:space="preserve">     Essential</w:t>
      </w:r>
    </w:p>
    <w:p w14:paraId="038FD27A" w14:textId="77777777" w:rsidR="00E6454D" w:rsidRDefault="00C024D7">
      <w:pPr>
        <w:pStyle w:val="Detail"/>
      </w:pPr>
      <w:r>
        <w:rPr>
          <w:b/>
          <w:bCs/>
        </w:rPr>
        <w:t xml:space="preserve">Why I need it.  </w:t>
      </w:r>
      <w:r>
        <w:t>What makes returns incomparable until adjusted. A rate corrected or a qualification added after the return changes the tender, and the work reads the post-return correspondence as well as the return itself.</w:t>
      </w:r>
    </w:p>
    <w:p w14:paraId="3F8A3D2E" w14:textId="77777777" w:rsidR="00E6454D" w:rsidRDefault="00C024D7">
      <w:pPr>
        <w:pStyle w:val="Detail"/>
      </w:pPr>
      <w:r>
        <w:rPr>
          <w:b/>
          <w:bCs/>
        </w:rPr>
        <w:t xml:space="preserve">Where you'll find it.  </w:t>
      </w:r>
      <w:r>
        <w:t>The tender inbox and wherever the returns were collected on the closing date, together with any correspondence with a tenderer since.</w:t>
      </w:r>
    </w:p>
    <w:p w14:paraId="3559E3A8" w14:textId="77777777" w:rsidR="00E6454D" w:rsidRDefault="00C024D7">
      <w:pPr>
        <w:pStyle w:val="Detail"/>
      </w:pPr>
      <w:r>
        <w:rPr>
          <w:b/>
          <w:bCs/>
        </w:rPr>
        <w:t xml:space="preserve">Without it.  </w:t>
      </w:r>
      <w:r>
        <w:t>The returns cannot be made comparable, so the levelling and the recommendation cannot be produced, and a price that has since been corrected may be levelled as though it still stood</w:t>
      </w:r>
    </w:p>
    <w:p w14:paraId="547F649E" w14:textId="77777777" w:rsidR="00E6454D" w:rsidRDefault="00C024D7">
      <w:pPr>
        <w:pStyle w:val="Heading2"/>
      </w:pPr>
      <w:r>
        <w:t xml:space="preserve">5.  </w:t>
      </w:r>
      <w:r>
        <w:rPr>
          <w:sz w:val="22"/>
          <w:szCs w:val="22"/>
        </w:rPr>
        <w:t>The budget or allowance</w:t>
      </w:r>
      <w:r>
        <w:rPr>
          <w:caps/>
          <w:color w:val="67635B"/>
          <w:sz w:val="16"/>
          <w:szCs w:val="16"/>
        </w:rPr>
        <w:t xml:space="preserve">     Important</w:t>
      </w:r>
    </w:p>
    <w:p w14:paraId="3643F144" w14:textId="77777777" w:rsidR="00E6454D" w:rsidRDefault="00C024D7">
      <w:pPr>
        <w:pStyle w:val="Detail"/>
      </w:pPr>
      <w:r>
        <w:rPr>
          <w:b/>
          <w:bCs/>
        </w:rPr>
        <w:t xml:space="preserve">Why I need it.  </w:t>
      </w:r>
      <w:r>
        <w:t>What the result is measured against.</w:t>
      </w:r>
    </w:p>
    <w:p w14:paraId="678B9ECF" w14:textId="77777777" w:rsidR="00E6454D" w:rsidRDefault="00C024D7">
      <w:pPr>
        <w:pStyle w:val="Detail"/>
      </w:pPr>
      <w:r>
        <w:rPr>
          <w:b/>
          <w:bCs/>
        </w:rPr>
        <w:t xml:space="preserve">Where you'll find it.  </w:t>
      </w:r>
      <w:r>
        <w:t>Your own cost plan, or the budget held by whoever authorised the package. Send its date and build-up if you have them; a round number with no build-up is still worth sending.</w:t>
      </w:r>
    </w:p>
    <w:p w14:paraId="7258549F" w14:textId="77777777" w:rsidR="00E6454D" w:rsidRDefault="00C024D7">
      <w:pPr>
        <w:pStyle w:val="Detail"/>
      </w:pPr>
      <w:r>
        <w:rPr>
          <w:b/>
          <w:bCs/>
        </w:rPr>
        <w:t xml:space="preserve">Without it.  </w:t>
      </w:r>
      <w:r>
        <w:t>The result has nothing to be measured against, so you are told what the tenders cost each other rather than what the package should cost</w:t>
      </w:r>
    </w:p>
    <w:p w14:paraId="41B34768" w14:textId="77777777" w:rsidR="00E6454D" w:rsidRDefault="00C024D7">
      <w:pPr>
        <w:pStyle w:val="Heading2"/>
      </w:pPr>
      <w:r>
        <w:lastRenderedPageBreak/>
        <w:t xml:space="preserve">6.  </w:t>
      </w:r>
      <w:r>
        <w:rPr>
          <w:sz w:val="22"/>
          <w:szCs w:val="22"/>
        </w:rPr>
        <w:t>The drawing register, with the revision each tenderer was issued</w:t>
      </w:r>
      <w:r>
        <w:rPr>
          <w:caps/>
          <w:color w:val="67635B"/>
          <w:sz w:val="16"/>
          <w:szCs w:val="16"/>
        </w:rPr>
        <w:t xml:space="preserve">     Important</w:t>
      </w:r>
    </w:p>
    <w:p w14:paraId="15C72D23" w14:textId="77777777" w:rsidR="00E6454D" w:rsidRDefault="00C024D7">
      <w:pPr>
        <w:pStyle w:val="Detail"/>
      </w:pPr>
      <w:r>
        <w:rPr>
          <w:b/>
          <w:bCs/>
        </w:rPr>
        <w:t xml:space="preserve">Why I need it.  </w:t>
      </w:r>
      <w:r>
        <w:t>The review tests each return for anything priced against a superseded drawing, and that test needs to know which revision each tenderer held.</w:t>
      </w:r>
    </w:p>
    <w:p w14:paraId="151B4EB7" w14:textId="77777777" w:rsidR="00E6454D" w:rsidRDefault="00C024D7">
      <w:pPr>
        <w:pStyle w:val="Detail"/>
      </w:pPr>
      <w:r>
        <w:rPr>
          <w:b/>
          <w:bCs/>
        </w:rPr>
        <w:t xml:space="preserve">Where you'll find it.  </w:t>
      </w:r>
      <w:r>
        <w:t>The buying folder, or the register kept under the relevant service if this practice assembled the pack.</w:t>
      </w:r>
    </w:p>
    <w:p w14:paraId="53A78265" w14:textId="77777777" w:rsidR="00E6454D" w:rsidRDefault="00C024D7">
      <w:pPr>
        <w:pStyle w:val="Detail"/>
      </w:pPr>
      <w:r>
        <w:rPr>
          <w:b/>
          <w:bCs/>
        </w:rPr>
        <w:t xml:space="preserve">Without it.  </w:t>
      </w:r>
      <w:r>
        <w:t>The superseded-revision test cannot run, so a return priced on old information is adjusted only if the tenderer happens to have said so</w:t>
      </w:r>
    </w:p>
    <w:p w14:paraId="5C423435" w14:textId="77777777" w:rsidR="00E6454D" w:rsidRDefault="00C024D7">
      <w:pPr>
        <w:pStyle w:val="Heading1"/>
      </w:pPr>
      <w:r>
        <w:t>How to send it</w:t>
      </w:r>
    </w:p>
    <w:p w14:paraId="72D9B516" w14:textId="77777777" w:rsidR="00E6454D" w:rsidRDefault="00C024D7">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E6454D">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8C5C31" w14:textId="77777777" w:rsidR="00C024D7" w:rsidRDefault="00C024D7">
      <w:pPr>
        <w:spacing w:after="0" w:line="240" w:lineRule="auto"/>
      </w:pPr>
      <w:r>
        <w:separator/>
      </w:r>
    </w:p>
  </w:endnote>
  <w:endnote w:type="continuationSeparator" w:id="0">
    <w:p w14:paraId="4B513230" w14:textId="77777777" w:rsidR="00C024D7" w:rsidRDefault="00C02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99E37" w14:textId="77777777" w:rsidR="007D3996" w:rsidRDefault="007D39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BC7BC" w14:textId="77777777" w:rsidR="00E6454D" w:rsidRDefault="00C024D7">
    <w:pPr>
      <w:pStyle w:val="SmallPrint"/>
    </w:pPr>
    <w:r>
      <w:t xml:space="preserve">Page </w:t>
    </w:r>
    <w:r>
      <w:fldChar w:fldCharType="begin"/>
    </w:r>
    <w:r>
      <w:instrText>PAGE</w:instrText>
    </w:r>
    <w:r>
      <w:fldChar w:fldCharType="separate"/>
    </w:r>
    <w:r w:rsidR="007D3996">
      <w:rPr>
        <w:noProof/>
      </w:rPr>
      <w:t>1</w:t>
    </w:r>
    <w:r>
      <w:fldChar w:fldCharType="end"/>
    </w:r>
    <w:r>
      <w:t xml:space="preserve"> of </w:t>
    </w:r>
    <w:r>
      <w:fldChar w:fldCharType="begin"/>
    </w:r>
    <w:r>
      <w:instrText>NUMPAGES</w:instrText>
    </w:r>
    <w:r>
      <w:fldChar w:fldCharType="separate"/>
    </w:r>
    <w:r w:rsidR="007D3996">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9F139" w14:textId="77777777" w:rsidR="007D3996" w:rsidRDefault="007D39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F12BFE" w14:textId="77777777" w:rsidR="00C024D7" w:rsidRDefault="00C024D7">
      <w:pPr>
        <w:spacing w:after="0" w:line="240" w:lineRule="auto"/>
      </w:pPr>
      <w:r>
        <w:separator/>
      </w:r>
    </w:p>
  </w:footnote>
  <w:footnote w:type="continuationSeparator" w:id="0">
    <w:p w14:paraId="5FE33918" w14:textId="77777777" w:rsidR="00C024D7" w:rsidRDefault="00C024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B654BC" w14:textId="77777777" w:rsidR="007D3996" w:rsidRDefault="007D39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57FC5" w14:textId="77777777" w:rsidR="00E6454D" w:rsidRDefault="00C024D7">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BE5A9" w14:textId="77777777" w:rsidR="007D3996" w:rsidRDefault="007D39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242DFE"/>
    <w:multiLevelType w:val="hybridMultilevel"/>
    <w:tmpl w:val="57DA9AE2"/>
    <w:lvl w:ilvl="0" w:tplc="558C330C">
      <w:start w:val="1"/>
      <w:numFmt w:val="bullet"/>
      <w:lvlText w:val="●"/>
      <w:lvlJc w:val="left"/>
      <w:pPr>
        <w:ind w:left="720" w:hanging="360"/>
      </w:pPr>
    </w:lvl>
    <w:lvl w:ilvl="1" w:tplc="BC188E8E">
      <w:start w:val="1"/>
      <w:numFmt w:val="bullet"/>
      <w:lvlText w:val="○"/>
      <w:lvlJc w:val="left"/>
      <w:pPr>
        <w:ind w:left="1440" w:hanging="360"/>
      </w:pPr>
    </w:lvl>
    <w:lvl w:ilvl="2" w:tplc="40767848">
      <w:start w:val="1"/>
      <w:numFmt w:val="bullet"/>
      <w:lvlText w:val="■"/>
      <w:lvlJc w:val="left"/>
      <w:pPr>
        <w:ind w:left="2160" w:hanging="360"/>
      </w:pPr>
    </w:lvl>
    <w:lvl w:ilvl="3" w:tplc="C32C2BFA">
      <w:start w:val="1"/>
      <w:numFmt w:val="bullet"/>
      <w:lvlText w:val="●"/>
      <w:lvlJc w:val="left"/>
      <w:pPr>
        <w:ind w:left="2880" w:hanging="360"/>
      </w:pPr>
    </w:lvl>
    <w:lvl w:ilvl="4" w:tplc="93BC09A0">
      <w:start w:val="1"/>
      <w:numFmt w:val="bullet"/>
      <w:lvlText w:val="○"/>
      <w:lvlJc w:val="left"/>
      <w:pPr>
        <w:ind w:left="3600" w:hanging="360"/>
      </w:pPr>
    </w:lvl>
    <w:lvl w:ilvl="5" w:tplc="B40E1FE4">
      <w:start w:val="1"/>
      <w:numFmt w:val="bullet"/>
      <w:lvlText w:val="■"/>
      <w:lvlJc w:val="left"/>
      <w:pPr>
        <w:ind w:left="4320" w:hanging="360"/>
      </w:pPr>
    </w:lvl>
    <w:lvl w:ilvl="6" w:tplc="C77464E0">
      <w:start w:val="1"/>
      <w:numFmt w:val="bullet"/>
      <w:lvlText w:val="●"/>
      <w:lvlJc w:val="left"/>
      <w:pPr>
        <w:ind w:left="5040" w:hanging="360"/>
      </w:pPr>
    </w:lvl>
    <w:lvl w:ilvl="7" w:tplc="6F8CEFD8">
      <w:start w:val="1"/>
      <w:numFmt w:val="bullet"/>
      <w:lvlText w:val="●"/>
      <w:lvlJc w:val="left"/>
      <w:pPr>
        <w:ind w:left="5760" w:hanging="360"/>
      </w:pPr>
    </w:lvl>
    <w:lvl w:ilvl="8" w:tplc="B44EBCEA">
      <w:start w:val="1"/>
      <w:numFmt w:val="bullet"/>
      <w:lvlText w:val="●"/>
      <w:lvlJc w:val="left"/>
      <w:pPr>
        <w:ind w:left="6480" w:hanging="360"/>
      </w:pPr>
    </w:lvl>
  </w:abstractNum>
  <w:num w:numId="1" w16cid:durableId="179852924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454D"/>
    <w:rsid w:val="007227EC"/>
    <w:rsid w:val="007D3996"/>
    <w:rsid w:val="00C024D7"/>
    <w:rsid w:val="00E645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7806B3"/>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7D39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3996"/>
  </w:style>
  <w:style w:type="paragraph" w:styleId="Footer">
    <w:name w:val="footer"/>
    <w:basedOn w:val="Normal"/>
    <w:link w:val="FooterChar"/>
    <w:uiPriority w:val="99"/>
    <w:unhideWhenUsed/>
    <w:rsid w:val="007D39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39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588</Words>
  <Characters>2855</Characters>
  <Application>Microsoft Office Word</Application>
  <DocSecurity>0</DocSecurity>
  <Lines>50</Lines>
  <Paragraphs>30</Paragraphs>
  <ScaleCrop>false</ScaleCrop>
  <Company/>
  <LinksUpToDate>false</LinksUpToDate>
  <CharactersWithSpaces>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Tender Levelling &amp; Award Recommendation</dc:title>
  <dc:creator>Jack Butler-Kettle</dc:creator>
  <dc:description>Service Information Schedule for S-008 Tender Levelling &amp; Award Recommendation</dc:description>
  <cp:lastModifiedBy>Jack Butler-Kettle</cp:lastModifiedBy>
  <cp:revision>2</cp:revision>
  <dcterms:created xsi:type="dcterms:W3CDTF">2026-09-09T18:22:00Z</dcterms:created>
  <dcterms:modified xsi:type="dcterms:W3CDTF">2026-09-09T18:26:00Z</dcterms:modified>
</cp:coreProperties>
</file>