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C531D" w14:textId="77777777" w:rsidR="00F96DF3" w:rsidRDefault="000E39CE">
      <w:pPr>
        <w:pStyle w:val="Title"/>
      </w:pPr>
      <w:r>
        <w:t>What I need from you</w:t>
      </w:r>
    </w:p>
    <w:p w14:paraId="3BCC531E" w14:textId="77777777" w:rsidR="00F96DF3" w:rsidRDefault="000E39CE">
      <w:pPr>
        <w:pStyle w:val="ServiceSubtitle"/>
      </w:pPr>
      <w:r>
        <w:t>Subcontractor Final Account Agreement</w:t>
      </w:r>
    </w:p>
    <w:p w14:paraId="3BCC531F" w14:textId="77777777" w:rsidR="00F96DF3" w:rsidRDefault="00F96DF3">
      <w:pPr>
        <w:spacing w:after="160"/>
      </w:pPr>
    </w:p>
    <w:p w14:paraId="3BCC5320" w14:textId="77777777" w:rsidR="00F96DF3" w:rsidRDefault="000E39CE">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3BCC5321" w14:textId="77777777" w:rsidR="00F96DF3" w:rsidRDefault="000E39CE">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3BCC5322" w14:textId="77777777" w:rsidR="00F96DF3" w:rsidRDefault="00F96DF3">
      <w:pPr>
        <w:spacing w:after="220"/>
      </w:pPr>
    </w:p>
    <w:p w14:paraId="3BCC5323" w14:textId="77777777" w:rsidR="00F96DF3" w:rsidRDefault="000E39CE">
      <w:pPr>
        <w:pStyle w:val="Heading2"/>
      </w:pPr>
      <w:r>
        <w:t xml:space="preserve">1.  </w:t>
      </w:r>
      <w:r>
        <w:rPr>
          <w:sz w:val="22"/>
          <w:szCs w:val="22"/>
        </w:rPr>
        <w:t>The subcontract, executed, with amendments</w:t>
      </w:r>
      <w:r>
        <w:rPr>
          <w:caps/>
          <w:color w:val="67635B"/>
          <w:sz w:val="16"/>
          <w:szCs w:val="16"/>
        </w:rPr>
        <w:t xml:space="preserve">     Essential</w:t>
      </w:r>
    </w:p>
    <w:p w14:paraId="3BCC5324" w14:textId="77777777" w:rsidR="00F96DF3" w:rsidRDefault="000E39CE">
      <w:pPr>
        <w:pStyle w:val="Detail"/>
      </w:pPr>
      <w:r>
        <w:rPr>
          <w:b/>
          <w:bCs/>
        </w:rPr>
        <w:t xml:space="preserve">Why I need it.  </w:t>
      </w:r>
      <w:r>
        <w:t>The terms the account is settled under.</w:t>
      </w:r>
    </w:p>
    <w:p w14:paraId="3BCC5325" w14:textId="77777777" w:rsidR="00F96DF3" w:rsidRDefault="000E39CE">
      <w:pPr>
        <w:pStyle w:val="Detail"/>
      </w:pPr>
      <w:r>
        <w:rPr>
          <w:b/>
          <w:bCs/>
        </w:rPr>
        <w:t xml:space="preserve">Where you'll find it.  </w:t>
      </w:r>
      <w:r>
        <w:t>The buying folder or each order's confirmation trail.</w:t>
      </w:r>
    </w:p>
    <w:p w14:paraId="3BCC5326" w14:textId="77777777" w:rsidR="00F96DF3" w:rsidRDefault="000E39CE">
      <w:pPr>
        <w:pStyle w:val="Detail"/>
      </w:pPr>
      <w:r>
        <w:rPr>
          <w:b/>
          <w:bCs/>
        </w:rPr>
        <w:t xml:space="preserve">Without it.  </w:t>
      </w:r>
      <w:r>
        <w:t>There are no confirmed terms to assess the account against, so nothing in the assessment can be relied on.</w:t>
      </w:r>
    </w:p>
    <w:p w14:paraId="3BCC5327" w14:textId="77777777" w:rsidR="00F96DF3" w:rsidRDefault="000E39CE">
      <w:pPr>
        <w:pStyle w:val="Heading2"/>
      </w:pPr>
      <w:r>
        <w:t xml:space="preserve">2.  </w:t>
      </w:r>
      <w:r>
        <w:rPr>
          <w:sz w:val="22"/>
          <w:szCs w:val="22"/>
        </w:rPr>
        <w:t>Every application and every certificate</w:t>
      </w:r>
      <w:r>
        <w:rPr>
          <w:caps/>
          <w:color w:val="67635B"/>
          <w:sz w:val="16"/>
          <w:szCs w:val="16"/>
        </w:rPr>
        <w:t xml:space="preserve">     Essential</w:t>
      </w:r>
    </w:p>
    <w:p w14:paraId="3BCC5328" w14:textId="77777777" w:rsidR="00F96DF3" w:rsidRDefault="000E39CE">
      <w:pPr>
        <w:pStyle w:val="Detail"/>
      </w:pPr>
      <w:r>
        <w:rPr>
          <w:b/>
          <w:bCs/>
        </w:rPr>
        <w:t xml:space="preserve">Why I need it.  </w:t>
      </w:r>
      <w:r>
        <w:t>The full history of the account.</w:t>
      </w:r>
    </w:p>
    <w:p w14:paraId="3BCC5329" w14:textId="77777777" w:rsidR="00F96DF3" w:rsidRDefault="000E39CE">
      <w:pPr>
        <w:pStyle w:val="Detail"/>
      </w:pPr>
      <w:r>
        <w:rPr>
          <w:b/>
          <w:bCs/>
        </w:rPr>
        <w:t xml:space="preserve">Where you'll find it.  </w:t>
      </w:r>
      <w:r>
        <w:t>The payment folder and the cost ledger.</w:t>
      </w:r>
    </w:p>
    <w:p w14:paraId="3BCC532A" w14:textId="77777777" w:rsidR="00F96DF3" w:rsidRDefault="000E39CE">
      <w:pPr>
        <w:pStyle w:val="Detail"/>
      </w:pPr>
      <w:r>
        <w:rPr>
          <w:b/>
          <w:bCs/>
        </w:rPr>
        <w:t xml:space="preserve">Without it.  </w:t>
      </w:r>
      <w:r>
        <w:t>There is no running payment history to test the account against, so the assessment has nothing to reconcile to.</w:t>
      </w:r>
    </w:p>
    <w:p w14:paraId="3BCC532B" w14:textId="77777777" w:rsidR="00F96DF3" w:rsidRDefault="000E39CE">
      <w:pPr>
        <w:pStyle w:val="Heading2"/>
      </w:pPr>
      <w:r>
        <w:t xml:space="preserve">3.  </w:t>
      </w:r>
      <w:r>
        <w:rPr>
          <w:sz w:val="22"/>
          <w:szCs w:val="22"/>
        </w:rPr>
        <w:t>The variations, with the instructions behind them</w:t>
      </w:r>
      <w:r>
        <w:rPr>
          <w:caps/>
          <w:color w:val="67635B"/>
          <w:sz w:val="16"/>
          <w:szCs w:val="16"/>
        </w:rPr>
        <w:t xml:space="preserve">     Essential</w:t>
      </w:r>
    </w:p>
    <w:p w14:paraId="3BCC532C" w14:textId="77777777" w:rsidR="00F96DF3" w:rsidRDefault="000E39CE">
      <w:pPr>
        <w:pStyle w:val="Detail"/>
      </w:pPr>
      <w:r>
        <w:rPr>
          <w:b/>
          <w:bCs/>
        </w:rPr>
        <w:t xml:space="preserve">Why I need it.  </w:t>
      </w:r>
      <w:r>
        <w:t>What was instructed and what was agreed.</w:t>
      </w:r>
    </w:p>
    <w:p w14:paraId="3BCC532D" w14:textId="77777777" w:rsidR="00F96DF3" w:rsidRDefault="000E39CE">
      <w:pPr>
        <w:pStyle w:val="Detail"/>
      </w:pPr>
      <w:r>
        <w:rPr>
          <w:b/>
          <w:bCs/>
        </w:rPr>
        <w:t xml:space="preserve">Where you'll find it.  </w:t>
      </w:r>
      <w:r>
        <w:t>The instruction file, the site team's records and the project correspondence.</w:t>
      </w:r>
    </w:p>
    <w:p w14:paraId="3BCC532E" w14:textId="77777777" w:rsidR="00F96DF3" w:rsidRDefault="000E39CE">
      <w:pPr>
        <w:pStyle w:val="Detail"/>
      </w:pPr>
      <w:r>
        <w:rPr>
          <w:b/>
          <w:bCs/>
        </w:rPr>
        <w:t xml:space="preserve">Without it.  </w:t>
      </w:r>
      <w:r>
        <w:t>Instructed changes cannot be tested against what actually happened, so they get resisted or discounted for want of evidence.</w:t>
      </w:r>
    </w:p>
    <w:p w14:paraId="3BCC532F" w14:textId="77777777" w:rsidR="00F96DF3" w:rsidRDefault="000E39CE">
      <w:pPr>
        <w:pStyle w:val="Heading2"/>
      </w:pPr>
      <w:r>
        <w:t xml:space="preserve">4.  </w:t>
      </w:r>
      <w:r>
        <w:rPr>
          <w:sz w:val="22"/>
          <w:szCs w:val="22"/>
        </w:rPr>
        <w:t>The contra-charges, with grounds and notices</w:t>
      </w:r>
      <w:r>
        <w:rPr>
          <w:caps/>
          <w:color w:val="67635B"/>
          <w:sz w:val="16"/>
          <w:szCs w:val="16"/>
        </w:rPr>
        <w:t xml:space="preserve">     Important</w:t>
      </w:r>
    </w:p>
    <w:p w14:paraId="3BCC5330" w14:textId="77777777" w:rsidR="00F96DF3" w:rsidRDefault="000E39CE">
      <w:pPr>
        <w:pStyle w:val="Detail"/>
      </w:pPr>
      <w:r>
        <w:rPr>
          <w:b/>
          <w:bCs/>
        </w:rPr>
        <w:t xml:space="preserve">Why I need it.  </w:t>
      </w:r>
      <w:r>
        <w:t>What is deducted and whether it was notified.</w:t>
      </w:r>
    </w:p>
    <w:p w14:paraId="3BCC5331" w14:textId="77777777" w:rsidR="00F96DF3" w:rsidRDefault="000E39CE">
      <w:pPr>
        <w:pStyle w:val="Detail"/>
      </w:pPr>
      <w:r>
        <w:rPr>
          <w:b/>
          <w:bCs/>
        </w:rPr>
        <w:t xml:space="preserve">Where you'll find it.  </w:t>
      </w:r>
      <w:r>
        <w:t>The payment folder and the cost ledger.</w:t>
      </w:r>
    </w:p>
    <w:p w14:paraId="3BCC5332" w14:textId="77777777" w:rsidR="00F96DF3" w:rsidRDefault="000E39CE">
      <w:pPr>
        <w:pStyle w:val="Detail"/>
      </w:pPr>
      <w:r>
        <w:rPr>
          <w:b/>
          <w:bCs/>
        </w:rPr>
        <w:t xml:space="preserve">Without it.  </w:t>
      </w:r>
      <w:r>
        <w:t>The deduction is written off in the assessment, whether or not it was actually justified.</w:t>
      </w:r>
    </w:p>
    <w:p w14:paraId="3BCC5333" w14:textId="77777777" w:rsidR="00F96DF3" w:rsidRDefault="000E39CE">
      <w:pPr>
        <w:pStyle w:val="Heading2"/>
      </w:pPr>
      <w:r>
        <w:t xml:space="preserve">5.  </w:t>
      </w:r>
      <w:r>
        <w:rPr>
          <w:sz w:val="22"/>
          <w:szCs w:val="22"/>
        </w:rPr>
        <w:t>The retention position</w:t>
      </w:r>
      <w:r>
        <w:rPr>
          <w:caps/>
          <w:color w:val="67635B"/>
          <w:sz w:val="16"/>
          <w:szCs w:val="16"/>
        </w:rPr>
        <w:t xml:space="preserve">     Optional</w:t>
      </w:r>
    </w:p>
    <w:p w14:paraId="3BCC5334" w14:textId="77777777" w:rsidR="00F96DF3" w:rsidRDefault="000E39CE">
      <w:pPr>
        <w:pStyle w:val="Detail"/>
      </w:pPr>
      <w:r>
        <w:rPr>
          <w:b/>
          <w:bCs/>
        </w:rPr>
        <w:t xml:space="preserve">Why I need it.  </w:t>
      </w:r>
      <w:r>
        <w:t>What is held and what releases it.</w:t>
      </w:r>
    </w:p>
    <w:p w14:paraId="3BCC5335" w14:textId="77777777" w:rsidR="00F96DF3" w:rsidRDefault="000E39CE">
      <w:pPr>
        <w:pStyle w:val="Detail"/>
      </w:pPr>
      <w:r>
        <w:rPr>
          <w:b/>
          <w:bCs/>
        </w:rPr>
        <w:t xml:space="preserve">Where you'll find it.  </w:t>
      </w:r>
      <w:r>
        <w:t>Whoever manages the subcontract accounts holds the retention schedule or ledger. Ask for the percentage, the sum held and any release already made.</w:t>
      </w:r>
    </w:p>
    <w:p w14:paraId="3BCC5336" w14:textId="77777777" w:rsidR="00F96DF3" w:rsidRDefault="000E39CE">
      <w:pPr>
        <w:pStyle w:val="Detail"/>
      </w:pPr>
      <w:r>
        <w:rPr>
          <w:b/>
          <w:bCs/>
        </w:rPr>
        <w:t xml:space="preserve">What good looks like.  </w:t>
      </w:r>
      <w:r>
        <w:t>an open item list with evidence and value.</w:t>
      </w:r>
    </w:p>
    <w:p w14:paraId="3BCC5337" w14:textId="77777777" w:rsidR="00F96DF3" w:rsidRDefault="000E39CE">
      <w:pPr>
        <w:pStyle w:val="Detail"/>
      </w:pPr>
      <w:r>
        <w:rPr>
          <w:b/>
          <w:bCs/>
        </w:rPr>
        <w:t xml:space="preserve">Without it.  </w:t>
      </w:r>
      <w:r>
        <w:t>The assessment cannot say what should actually be released back to the subcontractor.</w:t>
      </w:r>
    </w:p>
    <w:p w14:paraId="3BCC5338" w14:textId="77777777" w:rsidR="00F96DF3" w:rsidRDefault="000E39CE">
      <w:pPr>
        <w:pStyle w:val="Heading2"/>
      </w:pPr>
      <w:r>
        <w:t xml:space="preserve">6.  </w:t>
      </w:r>
      <w:r>
        <w:rPr>
          <w:sz w:val="22"/>
          <w:szCs w:val="22"/>
        </w:rPr>
        <w:t>The defects status</w:t>
      </w:r>
      <w:r>
        <w:rPr>
          <w:caps/>
          <w:color w:val="67635B"/>
          <w:sz w:val="16"/>
          <w:szCs w:val="16"/>
        </w:rPr>
        <w:t xml:space="preserve">     Important</w:t>
      </w:r>
    </w:p>
    <w:p w14:paraId="3BCC5339" w14:textId="77777777" w:rsidR="00F96DF3" w:rsidRDefault="000E39CE">
      <w:pPr>
        <w:pStyle w:val="Detail"/>
      </w:pPr>
      <w:r>
        <w:rPr>
          <w:b/>
          <w:bCs/>
        </w:rPr>
        <w:t xml:space="preserve">Why I need it.  </w:t>
      </w:r>
      <w:r>
        <w:t>What is still open against them.</w:t>
      </w:r>
    </w:p>
    <w:p w14:paraId="3BCC533A" w14:textId="77777777" w:rsidR="00F96DF3" w:rsidRDefault="000E39CE">
      <w:pPr>
        <w:pStyle w:val="Detail"/>
      </w:pPr>
      <w:r>
        <w:rPr>
          <w:b/>
          <w:bCs/>
        </w:rPr>
        <w:lastRenderedPageBreak/>
        <w:t xml:space="preserve">Where you'll find it.  </w:t>
      </w:r>
      <w:r>
        <w:t>The site manager or whoever handled the snagging holds the open items list. If nothing is written down, ask them to list what is still outstanding.</w:t>
      </w:r>
    </w:p>
    <w:p w14:paraId="3BCC533B" w14:textId="77777777" w:rsidR="00F96DF3" w:rsidRDefault="000E39CE">
      <w:pPr>
        <w:pStyle w:val="Detail"/>
      </w:pPr>
      <w:r>
        <w:rPr>
          <w:b/>
          <w:bCs/>
        </w:rPr>
        <w:t xml:space="preserve">What good looks like.  </w:t>
      </w:r>
      <w:r>
        <w:t>an open item list with evidence and value.</w:t>
      </w:r>
    </w:p>
    <w:p w14:paraId="3BCC533C" w14:textId="77777777" w:rsidR="00F96DF3" w:rsidRDefault="000E39CE">
      <w:pPr>
        <w:pStyle w:val="Detail"/>
      </w:pPr>
      <w:r>
        <w:rPr>
          <w:b/>
          <w:bCs/>
        </w:rPr>
        <w:t xml:space="preserve">Without it.  </w:t>
      </w:r>
      <w:r>
        <w:t>There is nothing to justify holding retention against defects, so the assessment cannot back up keeping the money.</w:t>
      </w:r>
    </w:p>
    <w:p w14:paraId="3BCC533D" w14:textId="77777777" w:rsidR="00F96DF3" w:rsidRDefault="000E39CE">
      <w:pPr>
        <w:pStyle w:val="Heading1"/>
      </w:pPr>
      <w:r>
        <w:t>How to send it</w:t>
      </w:r>
    </w:p>
    <w:p w14:paraId="3BCC533E" w14:textId="77777777" w:rsidR="00F96DF3" w:rsidRDefault="000E39CE">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F96DF3">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3085B" w14:textId="77777777" w:rsidR="000E39CE" w:rsidRDefault="000E39CE">
      <w:pPr>
        <w:spacing w:after="0" w:line="240" w:lineRule="auto"/>
      </w:pPr>
      <w:r>
        <w:separator/>
      </w:r>
    </w:p>
  </w:endnote>
  <w:endnote w:type="continuationSeparator" w:id="0">
    <w:p w14:paraId="291074F4" w14:textId="77777777" w:rsidR="000E39CE" w:rsidRDefault="000E3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71C5" w14:textId="77777777" w:rsidR="00207C53" w:rsidRDefault="00207C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C5340" w14:textId="13FE52CF" w:rsidR="00F96DF3" w:rsidRDefault="000E39CE">
    <w:pPr>
      <w:pStyle w:val="SmallPrint"/>
    </w:pPr>
    <w:r>
      <w:t xml:space="preserve">Page </w:t>
    </w:r>
    <w:r>
      <w:fldChar w:fldCharType="begin"/>
    </w:r>
    <w:r>
      <w:instrText>PAGE</w:instrText>
    </w:r>
    <w:r>
      <w:fldChar w:fldCharType="separate"/>
    </w:r>
    <w:r w:rsidR="00207C53">
      <w:rPr>
        <w:noProof/>
      </w:rPr>
      <w:t>1</w:t>
    </w:r>
    <w:r>
      <w:fldChar w:fldCharType="end"/>
    </w:r>
    <w:r>
      <w:t xml:space="preserve"> of </w:t>
    </w:r>
    <w:r>
      <w:fldChar w:fldCharType="begin"/>
    </w:r>
    <w:r>
      <w:instrText>NUMPAGES</w:instrText>
    </w:r>
    <w:r>
      <w:fldChar w:fldCharType="separate"/>
    </w:r>
    <w:r w:rsidR="00207C53">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9EF91" w14:textId="77777777" w:rsidR="00207C53" w:rsidRDefault="00207C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36978" w14:textId="77777777" w:rsidR="000E39CE" w:rsidRDefault="000E39CE">
      <w:pPr>
        <w:spacing w:after="0" w:line="240" w:lineRule="auto"/>
      </w:pPr>
      <w:r>
        <w:separator/>
      </w:r>
    </w:p>
  </w:footnote>
  <w:footnote w:type="continuationSeparator" w:id="0">
    <w:p w14:paraId="4DF6CFD3" w14:textId="77777777" w:rsidR="000E39CE" w:rsidRDefault="000E39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96239" w14:textId="77777777" w:rsidR="00207C53" w:rsidRDefault="00207C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C533F" w14:textId="77777777" w:rsidR="00F96DF3" w:rsidRDefault="000E39CE">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E410E" w14:textId="77777777" w:rsidR="00207C53" w:rsidRDefault="00207C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D38AD"/>
    <w:multiLevelType w:val="hybridMultilevel"/>
    <w:tmpl w:val="14D23430"/>
    <w:lvl w:ilvl="0" w:tplc="71F2CD4E">
      <w:start w:val="1"/>
      <w:numFmt w:val="bullet"/>
      <w:lvlText w:val="●"/>
      <w:lvlJc w:val="left"/>
      <w:pPr>
        <w:ind w:left="720" w:hanging="360"/>
      </w:pPr>
    </w:lvl>
    <w:lvl w:ilvl="1" w:tplc="B8B459F4">
      <w:start w:val="1"/>
      <w:numFmt w:val="bullet"/>
      <w:lvlText w:val="○"/>
      <w:lvlJc w:val="left"/>
      <w:pPr>
        <w:ind w:left="1440" w:hanging="360"/>
      </w:pPr>
    </w:lvl>
    <w:lvl w:ilvl="2" w:tplc="3B385804">
      <w:start w:val="1"/>
      <w:numFmt w:val="bullet"/>
      <w:lvlText w:val="■"/>
      <w:lvlJc w:val="left"/>
      <w:pPr>
        <w:ind w:left="2160" w:hanging="360"/>
      </w:pPr>
    </w:lvl>
    <w:lvl w:ilvl="3" w:tplc="E8F0D73E">
      <w:start w:val="1"/>
      <w:numFmt w:val="bullet"/>
      <w:lvlText w:val="●"/>
      <w:lvlJc w:val="left"/>
      <w:pPr>
        <w:ind w:left="2880" w:hanging="360"/>
      </w:pPr>
    </w:lvl>
    <w:lvl w:ilvl="4" w:tplc="16DA1D92">
      <w:start w:val="1"/>
      <w:numFmt w:val="bullet"/>
      <w:lvlText w:val="○"/>
      <w:lvlJc w:val="left"/>
      <w:pPr>
        <w:ind w:left="3600" w:hanging="360"/>
      </w:pPr>
    </w:lvl>
    <w:lvl w:ilvl="5" w:tplc="F39C4388">
      <w:start w:val="1"/>
      <w:numFmt w:val="bullet"/>
      <w:lvlText w:val="■"/>
      <w:lvlJc w:val="left"/>
      <w:pPr>
        <w:ind w:left="4320" w:hanging="360"/>
      </w:pPr>
    </w:lvl>
    <w:lvl w:ilvl="6" w:tplc="34AE8906">
      <w:start w:val="1"/>
      <w:numFmt w:val="bullet"/>
      <w:lvlText w:val="●"/>
      <w:lvlJc w:val="left"/>
      <w:pPr>
        <w:ind w:left="5040" w:hanging="360"/>
      </w:pPr>
    </w:lvl>
    <w:lvl w:ilvl="7" w:tplc="4D6EFF22">
      <w:start w:val="1"/>
      <w:numFmt w:val="bullet"/>
      <w:lvlText w:val="●"/>
      <w:lvlJc w:val="left"/>
      <w:pPr>
        <w:ind w:left="5760" w:hanging="360"/>
      </w:pPr>
    </w:lvl>
    <w:lvl w:ilvl="8" w:tplc="52C267FC">
      <w:start w:val="1"/>
      <w:numFmt w:val="bullet"/>
      <w:lvlText w:val="●"/>
      <w:lvlJc w:val="left"/>
      <w:pPr>
        <w:ind w:left="6480" w:hanging="360"/>
      </w:pPr>
    </w:lvl>
  </w:abstractNum>
  <w:num w:numId="1" w16cid:durableId="17354214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DF3"/>
    <w:rsid w:val="000E39CE"/>
    <w:rsid w:val="00207C53"/>
    <w:rsid w:val="007227EC"/>
    <w:rsid w:val="00F9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C531D"/>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207C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C53"/>
  </w:style>
  <w:style w:type="paragraph" w:styleId="Footer">
    <w:name w:val="footer"/>
    <w:basedOn w:val="Normal"/>
    <w:link w:val="FooterChar"/>
    <w:uiPriority w:val="99"/>
    <w:unhideWhenUsed/>
    <w:rsid w:val="00207C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522</Words>
  <Characters>2599</Characters>
  <Application>Microsoft Office Word</Application>
  <DocSecurity>0</DocSecurity>
  <Lines>47</Lines>
  <Paragraphs>32</Paragraphs>
  <ScaleCrop>false</ScaleCrop>
  <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Subcontractor Final Account Agreement</dc:title>
  <dc:creator>Jack Butler-Kettle</dc:creator>
  <dc:description>Service Information Schedule for S-030 Subcontractor Final Account Agreement</dc:description>
  <cp:lastModifiedBy>Jack Butler-Kettle</cp:lastModifiedBy>
  <cp:revision>2</cp:revision>
  <dcterms:created xsi:type="dcterms:W3CDTF">2026-09-09T18:22:00Z</dcterms:created>
  <dcterms:modified xsi:type="dcterms:W3CDTF">2026-09-09T18:29:00Z</dcterms:modified>
</cp:coreProperties>
</file>