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8954C" w14:textId="77777777" w:rsidR="00D460F3" w:rsidRDefault="00283D61">
      <w:pPr>
        <w:pStyle w:val="Title"/>
      </w:pPr>
      <w:r>
        <w:t>What I need from you</w:t>
      </w:r>
    </w:p>
    <w:p w14:paraId="63D8954D" w14:textId="77777777" w:rsidR="00D460F3" w:rsidRDefault="00283D61">
      <w:pPr>
        <w:pStyle w:val="ServiceSubtitle"/>
      </w:pPr>
      <w:r>
        <w:t>Subcontractor Account Administration</w:t>
      </w:r>
    </w:p>
    <w:p w14:paraId="63D8954E" w14:textId="77777777" w:rsidR="00D460F3" w:rsidRDefault="00D460F3">
      <w:pPr>
        <w:spacing w:after="160"/>
      </w:pPr>
    </w:p>
    <w:p w14:paraId="63D8954F" w14:textId="77777777" w:rsidR="00D460F3" w:rsidRDefault="00283D61">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63D89550" w14:textId="77777777" w:rsidR="00D460F3" w:rsidRDefault="00283D61">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63D89551" w14:textId="77777777" w:rsidR="00D460F3" w:rsidRDefault="00D460F3">
      <w:pPr>
        <w:spacing w:after="220"/>
      </w:pPr>
    </w:p>
    <w:p w14:paraId="63D89552" w14:textId="77777777" w:rsidR="00D460F3" w:rsidRDefault="00283D61">
      <w:pPr>
        <w:pStyle w:val="Heading2"/>
      </w:pPr>
      <w:r>
        <w:t xml:space="preserve">1.  </w:t>
      </w:r>
      <w:r>
        <w:rPr>
          <w:sz w:val="22"/>
          <w:szCs w:val="22"/>
        </w:rPr>
        <w:t>All subcontracts, executed, with amendments</w:t>
      </w:r>
      <w:r>
        <w:rPr>
          <w:caps/>
          <w:color w:val="67635B"/>
          <w:sz w:val="16"/>
          <w:szCs w:val="16"/>
        </w:rPr>
        <w:t xml:space="preserve">     Essential</w:t>
      </w:r>
    </w:p>
    <w:p w14:paraId="63D89553" w14:textId="77777777" w:rsidR="00D460F3" w:rsidRDefault="00283D61">
      <w:pPr>
        <w:pStyle w:val="Detail"/>
      </w:pPr>
      <w:r>
        <w:rPr>
          <w:b/>
          <w:bCs/>
        </w:rPr>
        <w:t xml:space="preserve">Why I need it.  </w:t>
      </w:r>
      <w:r>
        <w:t>The terms governing each account.</w:t>
      </w:r>
    </w:p>
    <w:p w14:paraId="63D89554" w14:textId="77777777" w:rsidR="00D460F3" w:rsidRDefault="00283D61">
      <w:pPr>
        <w:pStyle w:val="Detail"/>
      </w:pPr>
      <w:r>
        <w:rPr>
          <w:b/>
          <w:bCs/>
        </w:rPr>
        <w:t xml:space="preserve">Where you'll find it.  </w:t>
      </w:r>
      <w:r>
        <w:t>The buying folder or each order's confirmation email.</w:t>
      </w:r>
    </w:p>
    <w:p w14:paraId="63D89555" w14:textId="77777777" w:rsidR="00D460F3" w:rsidRDefault="00283D61">
      <w:pPr>
        <w:pStyle w:val="Detail"/>
      </w:pPr>
      <w:r>
        <w:rPr>
          <w:b/>
          <w:bCs/>
        </w:rPr>
        <w:t xml:space="preserve">Without it.  </w:t>
      </w:r>
      <w:r>
        <w:t>There is nothing to build the tracker from: no rates, no notice periods, no basis for a single account</w:t>
      </w:r>
    </w:p>
    <w:p w14:paraId="63D89556" w14:textId="77777777" w:rsidR="00D460F3" w:rsidRDefault="00283D61">
      <w:pPr>
        <w:pStyle w:val="Heading2"/>
      </w:pPr>
      <w:r>
        <w:t xml:space="preserve">2.  </w:t>
      </w:r>
      <w:r>
        <w:rPr>
          <w:sz w:val="22"/>
          <w:szCs w:val="22"/>
        </w:rPr>
        <w:t>Every application received on each account</w:t>
      </w:r>
      <w:r>
        <w:rPr>
          <w:caps/>
          <w:color w:val="67635B"/>
          <w:sz w:val="16"/>
          <w:szCs w:val="16"/>
        </w:rPr>
        <w:t xml:space="preserve">     Essential</w:t>
      </w:r>
    </w:p>
    <w:p w14:paraId="63D89557" w14:textId="77777777" w:rsidR="00D460F3" w:rsidRDefault="00283D61">
      <w:pPr>
        <w:pStyle w:val="Detail"/>
      </w:pPr>
      <w:r>
        <w:rPr>
          <w:b/>
          <w:bCs/>
        </w:rPr>
        <w:t xml:space="preserve">Why I need it.  </w:t>
      </w:r>
      <w:r>
        <w:t>The running position on each.</w:t>
      </w:r>
    </w:p>
    <w:p w14:paraId="63D89558" w14:textId="77777777" w:rsidR="00D460F3" w:rsidRDefault="00283D61">
      <w:pPr>
        <w:pStyle w:val="Detail"/>
      </w:pPr>
      <w:r>
        <w:rPr>
          <w:b/>
          <w:bCs/>
        </w:rPr>
        <w:t xml:space="preserve">Where you'll find it.  </w:t>
      </w:r>
      <w:r>
        <w:t>The payment folder, the accounts system and the QS's or director's working spreadsheets.</w:t>
      </w:r>
    </w:p>
    <w:p w14:paraId="63D89559" w14:textId="77777777" w:rsidR="00D460F3" w:rsidRDefault="00283D61">
      <w:pPr>
        <w:pStyle w:val="Detail"/>
      </w:pPr>
      <w:r>
        <w:rPr>
          <w:b/>
          <w:bCs/>
        </w:rPr>
        <w:t xml:space="preserve">Without it.  </w:t>
      </w:r>
      <w:r>
        <w:t>The running position on each account cannot be shown: you will not know what has actually been claimed</w:t>
      </w:r>
    </w:p>
    <w:p w14:paraId="63D8955A" w14:textId="77777777" w:rsidR="00D460F3" w:rsidRDefault="00283D61">
      <w:pPr>
        <w:pStyle w:val="Heading2"/>
      </w:pPr>
      <w:r>
        <w:t xml:space="preserve">3.  </w:t>
      </w:r>
      <w:r>
        <w:rPr>
          <w:sz w:val="22"/>
          <w:szCs w:val="22"/>
        </w:rPr>
        <w:t>Every notice and certificate issued</w:t>
      </w:r>
      <w:r>
        <w:rPr>
          <w:caps/>
          <w:color w:val="67635B"/>
          <w:sz w:val="16"/>
          <w:szCs w:val="16"/>
        </w:rPr>
        <w:t xml:space="preserve">     Essential</w:t>
      </w:r>
    </w:p>
    <w:p w14:paraId="63D8955B" w14:textId="77777777" w:rsidR="00D460F3" w:rsidRDefault="00283D61">
      <w:pPr>
        <w:pStyle w:val="Detail"/>
      </w:pPr>
      <w:r>
        <w:rPr>
          <w:b/>
          <w:bCs/>
        </w:rPr>
        <w:t xml:space="preserve">Why I need it.  </w:t>
      </w:r>
      <w:r>
        <w:t>What was served and when.</w:t>
      </w:r>
    </w:p>
    <w:p w14:paraId="63D8955C" w14:textId="77777777" w:rsidR="00D460F3" w:rsidRDefault="00283D61">
      <w:pPr>
        <w:pStyle w:val="Detail"/>
      </w:pPr>
      <w:r>
        <w:rPr>
          <w:b/>
          <w:bCs/>
        </w:rPr>
        <w:t xml:space="preserve">Where you'll find it.  </w:t>
      </w:r>
      <w:r>
        <w:t>The payment folder, the accounts system and the QS's or director's working spreadsheets.</w:t>
      </w:r>
    </w:p>
    <w:p w14:paraId="63D8955D" w14:textId="77777777" w:rsidR="00D460F3" w:rsidRDefault="00283D61">
      <w:pPr>
        <w:pStyle w:val="Detail"/>
      </w:pPr>
      <w:r>
        <w:rPr>
          <w:b/>
          <w:bCs/>
        </w:rPr>
        <w:t xml:space="preserve">Without it.  </w:t>
      </w:r>
      <w:r>
        <w:t>There is nothing to prove what was served and when, so the tracker cannot show whether a subcontractor's claim was properly answered</w:t>
      </w:r>
    </w:p>
    <w:p w14:paraId="63D8955E" w14:textId="77777777" w:rsidR="00D460F3" w:rsidRDefault="00283D61">
      <w:pPr>
        <w:pStyle w:val="Heading2"/>
      </w:pPr>
      <w:r>
        <w:t xml:space="preserve">4.  </w:t>
      </w:r>
      <w:r>
        <w:rPr>
          <w:sz w:val="22"/>
          <w:szCs w:val="22"/>
        </w:rPr>
        <w:t>Every contra-charge, with its ground</w:t>
      </w:r>
      <w:r>
        <w:rPr>
          <w:caps/>
          <w:color w:val="67635B"/>
          <w:sz w:val="16"/>
          <w:szCs w:val="16"/>
        </w:rPr>
        <w:t xml:space="preserve">     Important</w:t>
      </w:r>
    </w:p>
    <w:p w14:paraId="63D8955F" w14:textId="77777777" w:rsidR="00D460F3" w:rsidRDefault="00283D61">
      <w:pPr>
        <w:pStyle w:val="Detail"/>
      </w:pPr>
      <w:r>
        <w:rPr>
          <w:b/>
          <w:bCs/>
        </w:rPr>
        <w:t xml:space="preserve">Why I need it.  </w:t>
      </w:r>
      <w:r>
        <w:t>What has been deducted and on what basis.</w:t>
      </w:r>
    </w:p>
    <w:p w14:paraId="63D89560" w14:textId="77777777" w:rsidR="00D460F3" w:rsidRDefault="00283D61">
      <w:pPr>
        <w:pStyle w:val="Detail"/>
      </w:pPr>
      <w:r>
        <w:rPr>
          <w:b/>
          <w:bCs/>
        </w:rPr>
        <w:t xml:space="preserve">Where you'll find it.  </w:t>
      </w:r>
      <w:r>
        <w:t>The commercial folder, the accounts system and whoever has been applying the deductions.</w:t>
      </w:r>
    </w:p>
    <w:p w14:paraId="63D89561" w14:textId="77777777" w:rsidR="00D460F3" w:rsidRDefault="00283D61">
      <w:pPr>
        <w:pStyle w:val="Detail"/>
      </w:pPr>
      <w:r>
        <w:rPr>
          <w:b/>
          <w:bCs/>
        </w:rPr>
        <w:t xml:space="preserve">Without it.  </w:t>
      </w:r>
      <w:r>
        <w:t>Every deduction found in the certificates is carried as unsupported until you produce the ground, which is not the same as it being wrong, but it reads that way in the tracker</w:t>
      </w:r>
    </w:p>
    <w:p w14:paraId="63D89562" w14:textId="77777777" w:rsidR="00D460F3" w:rsidRDefault="00283D61">
      <w:pPr>
        <w:pStyle w:val="Heading2"/>
      </w:pPr>
      <w:r>
        <w:t xml:space="preserve">5.  </w:t>
      </w:r>
      <w:r>
        <w:rPr>
          <w:sz w:val="22"/>
          <w:szCs w:val="22"/>
        </w:rPr>
        <w:t>The retention terms and what is held</w:t>
      </w:r>
      <w:r>
        <w:rPr>
          <w:caps/>
          <w:color w:val="67635B"/>
          <w:sz w:val="16"/>
          <w:szCs w:val="16"/>
        </w:rPr>
        <w:t xml:space="preserve">     Important</w:t>
      </w:r>
    </w:p>
    <w:p w14:paraId="63D89563" w14:textId="77777777" w:rsidR="00D460F3" w:rsidRDefault="00283D61">
      <w:pPr>
        <w:pStyle w:val="Detail"/>
      </w:pPr>
      <w:r>
        <w:rPr>
          <w:b/>
          <w:bCs/>
        </w:rPr>
        <w:t xml:space="preserve">Why I need it.  </w:t>
      </w:r>
      <w:r>
        <w:t>What is held and when it falls due.</w:t>
      </w:r>
    </w:p>
    <w:p w14:paraId="63D89564" w14:textId="77777777" w:rsidR="00D460F3" w:rsidRDefault="00283D61">
      <w:pPr>
        <w:pStyle w:val="Detail"/>
      </w:pPr>
      <w:r>
        <w:rPr>
          <w:b/>
          <w:bCs/>
        </w:rPr>
        <w:t xml:space="preserve">Where you'll find it.  </w:t>
      </w:r>
      <w:r>
        <w:t>The commercial folder, the accounts system and whoever has been applying the deductions.</w:t>
      </w:r>
    </w:p>
    <w:p w14:paraId="63D89565" w14:textId="77777777" w:rsidR="00D460F3" w:rsidRDefault="00283D61">
      <w:pPr>
        <w:pStyle w:val="Detail"/>
      </w:pPr>
      <w:r>
        <w:rPr>
          <w:b/>
          <w:bCs/>
        </w:rPr>
        <w:t xml:space="preserve">Without it.  </w:t>
      </w:r>
      <w:r>
        <w:t>Retention held is taken from the certificates alone, so any account where neither the subcontract nor a certificate states a figure is left uncertain</w:t>
      </w:r>
    </w:p>
    <w:p w14:paraId="63D89566" w14:textId="77777777" w:rsidR="00D460F3" w:rsidRDefault="00283D61">
      <w:pPr>
        <w:pStyle w:val="Heading2"/>
      </w:pPr>
      <w:r>
        <w:lastRenderedPageBreak/>
        <w:t xml:space="preserve">6.  </w:t>
      </w:r>
      <w:r>
        <w:rPr>
          <w:sz w:val="22"/>
          <w:szCs w:val="22"/>
        </w:rPr>
        <w:t>The final account position on each</w:t>
      </w:r>
      <w:r>
        <w:rPr>
          <w:caps/>
          <w:color w:val="67635B"/>
          <w:sz w:val="16"/>
          <w:szCs w:val="16"/>
        </w:rPr>
        <w:t xml:space="preserve">     Important</w:t>
      </w:r>
    </w:p>
    <w:p w14:paraId="63D89567" w14:textId="77777777" w:rsidR="00D460F3" w:rsidRDefault="00283D61">
      <w:pPr>
        <w:pStyle w:val="Detail"/>
      </w:pPr>
      <w:r>
        <w:rPr>
          <w:b/>
          <w:bCs/>
        </w:rPr>
        <w:t xml:space="preserve">Why I need it.  </w:t>
      </w:r>
      <w:r>
        <w:t>Where each account stands against its final figure.</w:t>
      </w:r>
    </w:p>
    <w:p w14:paraId="63D89568" w14:textId="77777777" w:rsidR="00D460F3" w:rsidRDefault="00283D61">
      <w:pPr>
        <w:pStyle w:val="Detail"/>
      </w:pPr>
      <w:r>
        <w:rPr>
          <w:b/>
          <w:bCs/>
        </w:rPr>
        <w:t xml:space="preserve">Where you'll find it.  </w:t>
      </w:r>
      <w:r>
        <w:t>Whatever you use to track completion: an account status list, the closing correspondence, or simply what you would tell me the position is on each package.</w:t>
      </w:r>
    </w:p>
    <w:p w14:paraId="63D89569" w14:textId="77777777" w:rsidR="00D460F3" w:rsidRDefault="00283D61">
      <w:pPr>
        <w:pStyle w:val="Detail"/>
      </w:pPr>
      <w:r>
        <w:rPr>
          <w:b/>
          <w:bCs/>
        </w:rPr>
        <w:t xml:space="preserve">Without it.  </w:t>
      </w:r>
      <w:r>
        <w:t>Accounts that are actually finished stay open in the tracker indefinitely, tying up retention and provision that could otherwise be released</w:t>
      </w:r>
    </w:p>
    <w:p w14:paraId="63D8956A" w14:textId="77777777" w:rsidR="00D460F3" w:rsidRDefault="00283D61">
      <w:pPr>
        <w:pStyle w:val="Heading1"/>
      </w:pPr>
      <w:r>
        <w:t>How to send it</w:t>
      </w:r>
    </w:p>
    <w:p w14:paraId="63D8956B" w14:textId="77777777" w:rsidR="00D460F3" w:rsidRDefault="00283D61">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D460F3">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F7A48" w14:textId="77777777" w:rsidR="00283D61" w:rsidRDefault="00283D61">
      <w:pPr>
        <w:spacing w:after="0" w:line="240" w:lineRule="auto"/>
      </w:pPr>
      <w:r>
        <w:separator/>
      </w:r>
    </w:p>
  </w:endnote>
  <w:endnote w:type="continuationSeparator" w:id="0">
    <w:p w14:paraId="672C4242" w14:textId="77777777" w:rsidR="00283D61" w:rsidRDefault="00283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AD699" w14:textId="77777777" w:rsidR="00851B07" w:rsidRDefault="00851B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8956D" w14:textId="2C0C527E" w:rsidR="00D460F3" w:rsidRDefault="00283D61">
    <w:pPr>
      <w:pStyle w:val="SmallPrint"/>
    </w:pPr>
    <w:r>
      <w:t xml:space="preserve">Page </w:t>
    </w:r>
    <w:r>
      <w:fldChar w:fldCharType="begin"/>
    </w:r>
    <w:r>
      <w:instrText>PAGE</w:instrText>
    </w:r>
    <w:r>
      <w:fldChar w:fldCharType="separate"/>
    </w:r>
    <w:r w:rsidR="00851B07">
      <w:rPr>
        <w:noProof/>
      </w:rPr>
      <w:t>1</w:t>
    </w:r>
    <w:r>
      <w:fldChar w:fldCharType="end"/>
    </w:r>
    <w:r>
      <w:t xml:space="preserve"> of </w:t>
    </w:r>
    <w:r>
      <w:fldChar w:fldCharType="begin"/>
    </w:r>
    <w:r>
      <w:instrText>NUMPAGES</w:instrText>
    </w:r>
    <w:r>
      <w:fldChar w:fldCharType="separate"/>
    </w:r>
    <w:r w:rsidR="00851B07">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DC3A7" w14:textId="77777777" w:rsidR="00851B07" w:rsidRDefault="00851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5A9B1" w14:textId="77777777" w:rsidR="00283D61" w:rsidRDefault="00283D61">
      <w:pPr>
        <w:spacing w:after="0" w:line="240" w:lineRule="auto"/>
      </w:pPr>
      <w:r>
        <w:separator/>
      </w:r>
    </w:p>
  </w:footnote>
  <w:footnote w:type="continuationSeparator" w:id="0">
    <w:p w14:paraId="0A45D526" w14:textId="77777777" w:rsidR="00283D61" w:rsidRDefault="00283D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2199E" w14:textId="77777777" w:rsidR="00851B07" w:rsidRDefault="00851B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8956C" w14:textId="77777777" w:rsidR="00D460F3" w:rsidRDefault="00283D61">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81E10" w14:textId="77777777" w:rsidR="00851B07" w:rsidRDefault="00851B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404F6"/>
    <w:multiLevelType w:val="hybridMultilevel"/>
    <w:tmpl w:val="FAE6F804"/>
    <w:lvl w:ilvl="0" w:tplc="69405324">
      <w:start w:val="1"/>
      <w:numFmt w:val="bullet"/>
      <w:lvlText w:val="●"/>
      <w:lvlJc w:val="left"/>
      <w:pPr>
        <w:ind w:left="720" w:hanging="360"/>
      </w:pPr>
    </w:lvl>
    <w:lvl w:ilvl="1" w:tplc="0A1A01BE">
      <w:start w:val="1"/>
      <w:numFmt w:val="bullet"/>
      <w:lvlText w:val="○"/>
      <w:lvlJc w:val="left"/>
      <w:pPr>
        <w:ind w:left="1440" w:hanging="360"/>
      </w:pPr>
    </w:lvl>
    <w:lvl w:ilvl="2" w:tplc="2DF20408">
      <w:start w:val="1"/>
      <w:numFmt w:val="bullet"/>
      <w:lvlText w:val="■"/>
      <w:lvlJc w:val="left"/>
      <w:pPr>
        <w:ind w:left="2160" w:hanging="360"/>
      </w:pPr>
    </w:lvl>
    <w:lvl w:ilvl="3" w:tplc="F4223EA0">
      <w:start w:val="1"/>
      <w:numFmt w:val="bullet"/>
      <w:lvlText w:val="●"/>
      <w:lvlJc w:val="left"/>
      <w:pPr>
        <w:ind w:left="2880" w:hanging="360"/>
      </w:pPr>
    </w:lvl>
    <w:lvl w:ilvl="4" w:tplc="E75EBA16">
      <w:start w:val="1"/>
      <w:numFmt w:val="bullet"/>
      <w:lvlText w:val="○"/>
      <w:lvlJc w:val="left"/>
      <w:pPr>
        <w:ind w:left="3600" w:hanging="360"/>
      </w:pPr>
    </w:lvl>
    <w:lvl w:ilvl="5" w:tplc="6D026822">
      <w:start w:val="1"/>
      <w:numFmt w:val="bullet"/>
      <w:lvlText w:val="■"/>
      <w:lvlJc w:val="left"/>
      <w:pPr>
        <w:ind w:left="4320" w:hanging="360"/>
      </w:pPr>
    </w:lvl>
    <w:lvl w:ilvl="6" w:tplc="572C8E58">
      <w:start w:val="1"/>
      <w:numFmt w:val="bullet"/>
      <w:lvlText w:val="●"/>
      <w:lvlJc w:val="left"/>
      <w:pPr>
        <w:ind w:left="5040" w:hanging="360"/>
      </w:pPr>
    </w:lvl>
    <w:lvl w:ilvl="7" w:tplc="3F8AFCCE">
      <w:start w:val="1"/>
      <w:numFmt w:val="bullet"/>
      <w:lvlText w:val="●"/>
      <w:lvlJc w:val="left"/>
      <w:pPr>
        <w:ind w:left="5760" w:hanging="360"/>
      </w:pPr>
    </w:lvl>
    <w:lvl w:ilvl="8" w:tplc="24486B32">
      <w:start w:val="1"/>
      <w:numFmt w:val="bullet"/>
      <w:lvlText w:val="●"/>
      <w:lvlJc w:val="left"/>
      <w:pPr>
        <w:ind w:left="6480" w:hanging="360"/>
      </w:pPr>
    </w:lvl>
  </w:abstractNum>
  <w:num w:numId="1" w16cid:durableId="20329300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0F3"/>
    <w:rsid w:val="00283D61"/>
    <w:rsid w:val="007227EC"/>
    <w:rsid w:val="00851B07"/>
    <w:rsid w:val="00D46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D8954C"/>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851B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B07"/>
  </w:style>
  <w:style w:type="paragraph" w:styleId="Footer">
    <w:name w:val="footer"/>
    <w:basedOn w:val="Normal"/>
    <w:link w:val="FooterChar"/>
    <w:uiPriority w:val="99"/>
    <w:unhideWhenUsed/>
    <w:rsid w:val="00851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537</Words>
  <Characters>2687</Characters>
  <Application>Microsoft Office Word</Application>
  <DocSecurity>0</DocSecurity>
  <Lines>50</Lines>
  <Paragraphs>30</Paragraphs>
  <ScaleCrop>false</ScaleCrop>
  <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Subcontractor Account Administration</dc:title>
  <dc:creator>Jack Butler-Kettle</dc:creator>
  <dc:description>Service Information Schedule for S-020 Subcontractor Account Administration</dc:description>
  <cp:lastModifiedBy>Jack Butler-Kettle</cp:lastModifiedBy>
  <cp:revision>2</cp:revision>
  <dcterms:created xsi:type="dcterms:W3CDTF">2026-09-09T18:22:00Z</dcterms:created>
  <dcterms:modified xsi:type="dcterms:W3CDTF">2026-09-09T18:27:00Z</dcterms:modified>
</cp:coreProperties>
</file>