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98D51" w14:textId="77777777" w:rsidR="001031C6" w:rsidRDefault="00DA5B60">
      <w:pPr>
        <w:pStyle w:val="Title"/>
      </w:pPr>
      <w:r>
        <w:t>What I need from you</w:t>
      </w:r>
    </w:p>
    <w:p w14:paraId="17998D52" w14:textId="77777777" w:rsidR="001031C6" w:rsidRDefault="00DA5B60">
      <w:pPr>
        <w:pStyle w:val="ServiceSubtitle"/>
      </w:pPr>
      <w:r>
        <w:t>Snagging &amp; Closeout Tracking</w:t>
      </w:r>
    </w:p>
    <w:p w14:paraId="17998D53" w14:textId="77777777" w:rsidR="001031C6" w:rsidRDefault="001031C6">
      <w:pPr>
        <w:spacing w:after="160"/>
      </w:pPr>
    </w:p>
    <w:p w14:paraId="17998D54" w14:textId="77777777" w:rsidR="001031C6" w:rsidRDefault="00DA5B60">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17998D55" w14:textId="77777777" w:rsidR="001031C6" w:rsidRDefault="00DA5B60">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17998D56" w14:textId="77777777" w:rsidR="001031C6" w:rsidRDefault="001031C6">
      <w:pPr>
        <w:spacing w:after="220"/>
      </w:pPr>
    </w:p>
    <w:p w14:paraId="17998D57" w14:textId="77777777" w:rsidR="001031C6" w:rsidRDefault="00DA5B60">
      <w:pPr>
        <w:pStyle w:val="Heading2"/>
      </w:pPr>
      <w:r>
        <w:t xml:space="preserve">1.  </w:t>
      </w:r>
      <w:r>
        <w:rPr>
          <w:sz w:val="22"/>
          <w:szCs w:val="22"/>
        </w:rPr>
        <w:t>Every snag list, from every source</w:t>
      </w:r>
      <w:r>
        <w:rPr>
          <w:caps/>
          <w:color w:val="67635B"/>
          <w:sz w:val="16"/>
          <w:szCs w:val="16"/>
        </w:rPr>
        <w:t xml:space="preserve">     Essential</w:t>
      </w:r>
    </w:p>
    <w:p w14:paraId="17998D58" w14:textId="77777777" w:rsidR="001031C6" w:rsidRDefault="00DA5B60">
      <w:pPr>
        <w:pStyle w:val="Detail"/>
      </w:pPr>
      <w:r>
        <w:rPr>
          <w:b/>
          <w:bCs/>
        </w:rPr>
        <w:t xml:space="preserve">Why I need it.  </w:t>
      </w:r>
      <w:r>
        <w:t>What has to be closed out.</w:t>
      </w:r>
    </w:p>
    <w:p w14:paraId="17998D59" w14:textId="77777777" w:rsidR="001031C6" w:rsidRDefault="00DA5B60">
      <w:pPr>
        <w:pStyle w:val="Detail"/>
      </w:pPr>
      <w:r>
        <w:rPr>
          <w:b/>
          <w:bCs/>
        </w:rPr>
        <w:t xml:space="preserve">Where you'll find it.  </w:t>
      </w:r>
      <w:r>
        <w:t>The site manager's folders, the inspectors' sheets and the team's phones and inboxes.</w:t>
      </w:r>
    </w:p>
    <w:p w14:paraId="17998D5A" w14:textId="77777777" w:rsidR="001031C6" w:rsidRDefault="00DA5B60">
      <w:pPr>
        <w:pStyle w:val="Detail"/>
      </w:pPr>
      <w:r>
        <w:rPr>
          <w:b/>
          <w:bCs/>
        </w:rPr>
        <w:t xml:space="preserve">Without it.  </w:t>
      </w:r>
      <w:r>
        <w:t>The snag register cannot be built or tracked, so nothing gets closed out and nothing gets chased.</w:t>
      </w:r>
    </w:p>
    <w:p w14:paraId="17998D5B" w14:textId="77777777" w:rsidR="001031C6" w:rsidRDefault="00DA5B60">
      <w:pPr>
        <w:pStyle w:val="Heading2"/>
      </w:pPr>
      <w:r>
        <w:t xml:space="preserve">2.  </w:t>
      </w:r>
      <w:r>
        <w:rPr>
          <w:sz w:val="22"/>
          <w:szCs w:val="22"/>
        </w:rPr>
        <w:t>The practical completion certificate</w:t>
      </w:r>
      <w:r>
        <w:rPr>
          <w:caps/>
          <w:color w:val="67635B"/>
          <w:sz w:val="16"/>
          <w:szCs w:val="16"/>
        </w:rPr>
        <w:t xml:space="preserve">     Important</w:t>
      </w:r>
    </w:p>
    <w:p w14:paraId="17998D5C" w14:textId="77777777" w:rsidR="001031C6" w:rsidRDefault="00DA5B60">
      <w:pPr>
        <w:pStyle w:val="Detail"/>
      </w:pPr>
      <w:r>
        <w:rPr>
          <w:b/>
          <w:bCs/>
        </w:rPr>
        <w:t xml:space="preserve">Why I need it.  </w:t>
      </w:r>
      <w:r>
        <w:t>The date that starts the defects period.</w:t>
      </w:r>
    </w:p>
    <w:p w14:paraId="17998D5D" w14:textId="77777777" w:rsidR="001031C6" w:rsidRDefault="00DA5B60">
      <w:pPr>
        <w:pStyle w:val="Detail"/>
      </w:pPr>
      <w:r>
        <w:rPr>
          <w:b/>
          <w:bCs/>
        </w:rPr>
        <w:t xml:space="preserve">Where you'll find it.  </w:t>
      </w:r>
      <w:r>
        <w:t>Whoever issued it, usually the contract administrator or the employer's agent. Check the job's commercial folder first, and ask them directly if none was ever issued.</w:t>
      </w:r>
    </w:p>
    <w:p w14:paraId="17998D5E" w14:textId="77777777" w:rsidR="001031C6" w:rsidRDefault="00DA5B60">
      <w:pPr>
        <w:pStyle w:val="Detail"/>
      </w:pPr>
      <w:r>
        <w:rPr>
          <w:b/>
          <w:bCs/>
        </w:rPr>
        <w:t xml:space="preserve">Without it.  </w:t>
      </w:r>
      <w:r>
        <w:t>The defects expiry date and the retention release dates cannot be diarised, so nothing tells you when money should come back.</w:t>
      </w:r>
    </w:p>
    <w:p w14:paraId="17998D5F" w14:textId="77777777" w:rsidR="001031C6" w:rsidRDefault="00DA5B60">
      <w:pPr>
        <w:pStyle w:val="Heading2"/>
      </w:pPr>
      <w:r>
        <w:t xml:space="preserve">3.  </w:t>
      </w:r>
      <w:r>
        <w:rPr>
          <w:sz w:val="22"/>
          <w:szCs w:val="22"/>
        </w:rPr>
        <w:t>The defects period dates</w:t>
      </w:r>
      <w:r>
        <w:rPr>
          <w:caps/>
          <w:color w:val="67635B"/>
          <w:sz w:val="16"/>
          <w:szCs w:val="16"/>
        </w:rPr>
        <w:t xml:space="preserve">     Optional</w:t>
      </w:r>
    </w:p>
    <w:p w14:paraId="17998D60" w14:textId="77777777" w:rsidR="001031C6" w:rsidRDefault="00DA5B60">
      <w:pPr>
        <w:pStyle w:val="Detail"/>
      </w:pPr>
      <w:r>
        <w:rPr>
          <w:b/>
          <w:bCs/>
        </w:rPr>
        <w:t xml:space="preserve">Why I need it.  </w:t>
      </w:r>
      <w:r>
        <w:t>What decides when retention falls due.</w:t>
      </w:r>
    </w:p>
    <w:p w14:paraId="17998D61" w14:textId="77777777" w:rsidR="001031C6" w:rsidRDefault="00DA5B60">
      <w:pPr>
        <w:pStyle w:val="Detail"/>
      </w:pPr>
      <w:r>
        <w:rPr>
          <w:b/>
          <w:bCs/>
        </w:rPr>
        <w:t xml:space="preserve">Where you'll find it.  </w:t>
      </w:r>
      <w:r>
        <w:t>The job's commercial folder for the contract; the specification usually sits with the tender or design information.</w:t>
      </w:r>
    </w:p>
    <w:p w14:paraId="17998D62" w14:textId="77777777" w:rsidR="001031C6" w:rsidRDefault="00DA5B60">
      <w:pPr>
        <w:pStyle w:val="Detail"/>
      </w:pPr>
      <w:r>
        <w:rPr>
          <w:b/>
          <w:bCs/>
        </w:rPr>
        <w:t xml:space="preserve">Without it.  </w:t>
      </w:r>
      <w:r>
        <w:t>The dates are simply checked against the contract alone, without your own understanding of them tested first.</w:t>
      </w:r>
    </w:p>
    <w:p w14:paraId="17998D63" w14:textId="77777777" w:rsidR="001031C6" w:rsidRDefault="00DA5B60">
      <w:pPr>
        <w:pStyle w:val="Heading2"/>
      </w:pPr>
      <w:r>
        <w:t xml:space="preserve">4.  </w:t>
      </w:r>
      <w:r>
        <w:rPr>
          <w:sz w:val="22"/>
          <w:szCs w:val="22"/>
        </w:rPr>
        <w:t>The operation and maintenance and health and safety file requirements</w:t>
      </w:r>
      <w:r>
        <w:rPr>
          <w:caps/>
          <w:color w:val="67635B"/>
          <w:sz w:val="16"/>
          <w:szCs w:val="16"/>
        </w:rPr>
        <w:t xml:space="preserve">     Important</w:t>
      </w:r>
    </w:p>
    <w:p w14:paraId="17998D64" w14:textId="77777777" w:rsidR="001031C6" w:rsidRDefault="00DA5B60">
      <w:pPr>
        <w:pStyle w:val="Detail"/>
      </w:pPr>
      <w:r>
        <w:rPr>
          <w:b/>
          <w:bCs/>
        </w:rPr>
        <w:t xml:space="preserve">Why I need it.  </w:t>
      </w:r>
      <w:r>
        <w:t>Completion often depends on documents, not on building work.</w:t>
      </w:r>
    </w:p>
    <w:p w14:paraId="17998D65" w14:textId="77777777" w:rsidR="001031C6" w:rsidRDefault="00DA5B60">
      <w:pPr>
        <w:pStyle w:val="Detail"/>
      </w:pPr>
      <w:r>
        <w:rPr>
          <w:b/>
          <w:bCs/>
        </w:rPr>
        <w:t xml:space="preserve">Where you'll find it.  </w:t>
      </w:r>
      <w:r>
        <w:t>The job's commercial folder for the contract; the specification usually sits with the tender or design information.</w:t>
      </w:r>
    </w:p>
    <w:p w14:paraId="17998D66" w14:textId="77777777" w:rsidR="001031C6" w:rsidRDefault="00DA5B60">
      <w:pPr>
        <w:pStyle w:val="Detail"/>
      </w:pPr>
      <w:r>
        <w:rPr>
          <w:b/>
          <w:bCs/>
        </w:rPr>
        <w:t xml:space="preserve">Without it.  </w:t>
      </w:r>
      <w:r>
        <w:t>Every document on the tracker shows as status unknown, so you cannot see what has actually been submitted or rejected.</w:t>
      </w:r>
    </w:p>
    <w:p w14:paraId="17998D67" w14:textId="77777777" w:rsidR="001031C6" w:rsidRDefault="00DA5B60">
      <w:pPr>
        <w:pStyle w:val="Heading2"/>
      </w:pPr>
      <w:r>
        <w:t xml:space="preserve">5.  </w:t>
      </w:r>
      <w:r>
        <w:rPr>
          <w:sz w:val="22"/>
          <w:szCs w:val="22"/>
        </w:rPr>
        <w:t>The retention terms</w:t>
      </w:r>
      <w:r>
        <w:rPr>
          <w:caps/>
          <w:color w:val="67635B"/>
          <w:sz w:val="16"/>
          <w:szCs w:val="16"/>
        </w:rPr>
        <w:t xml:space="preserve">     Essential</w:t>
      </w:r>
    </w:p>
    <w:p w14:paraId="17998D68" w14:textId="77777777" w:rsidR="001031C6" w:rsidRDefault="00DA5B60">
      <w:pPr>
        <w:pStyle w:val="Detail"/>
      </w:pPr>
      <w:r>
        <w:rPr>
          <w:b/>
          <w:bCs/>
        </w:rPr>
        <w:t xml:space="preserve">Why I need it.  </w:t>
      </w:r>
      <w:r>
        <w:t>What the closeout releases.</w:t>
      </w:r>
    </w:p>
    <w:p w14:paraId="17998D69" w14:textId="77777777" w:rsidR="001031C6" w:rsidRDefault="00DA5B60">
      <w:pPr>
        <w:pStyle w:val="Detail"/>
      </w:pPr>
      <w:r>
        <w:rPr>
          <w:b/>
          <w:bCs/>
        </w:rPr>
        <w:t xml:space="preserve">Where you'll find it.  </w:t>
      </w:r>
      <w:r>
        <w:t>The job's commercial folder for the contract; the specification usually sits with the tender or design information.</w:t>
      </w:r>
    </w:p>
    <w:p w14:paraId="17998D6A" w14:textId="77777777" w:rsidR="001031C6" w:rsidRDefault="00DA5B60">
      <w:pPr>
        <w:pStyle w:val="Detail"/>
      </w:pPr>
      <w:r>
        <w:rPr>
          <w:b/>
          <w:bCs/>
        </w:rPr>
        <w:lastRenderedPageBreak/>
        <w:t xml:space="preserve">Without it.  </w:t>
      </w:r>
      <w:r>
        <w:t>There is nothing to calculate the retention release against, so the closeout cannot say what should be released or when.</w:t>
      </w:r>
    </w:p>
    <w:p w14:paraId="17998D6B" w14:textId="77777777" w:rsidR="001031C6" w:rsidRDefault="00DA5B60">
      <w:pPr>
        <w:pStyle w:val="Heading2"/>
      </w:pPr>
      <w:r>
        <w:t xml:space="preserve">6.  </w:t>
      </w:r>
      <w:r>
        <w:rPr>
          <w:sz w:val="22"/>
          <w:szCs w:val="22"/>
        </w:rPr>
        <w:t>The priced subcontract, with the labour rate for the trade</w:t>
      </w:r>
      <w:r>
        <w:rPr>
          <w:caps/>
          <w:color w:val="67635B"/>
          <w:sz w:val="16"/>
          <w:szCs w:val="16"/>
        </w:rPr>
        <w:t xml:space="preserve">     Essential</w:t>
      </w:r>
    </w:p>
    <w:p w14:paraId="17998D6C" w14:textId="77777777" w:rsidR="001031C6" w:rsidRDefault="00DA5B60">
      <w:pPr>
        <w:pStyle w:val="Detail"/>
      </w:pPr>
      <w:r>
        <w:rPr>
          <w:b/>
          <w:bCs/>
        </w:rPr>
        <w:t xml:space="preserve">Why I need it.  </w:t>
      </w:r>
      <w:r>
        <w:t>Every item is priced at rates taken from the job's own documents, never assumed.</w:t>
      </w:r>
    </w:p>
    <w:p w14:paraId="17998D6D" w14:textId="77777777" w:rsidR="001031C6" w:rsidRDefault="00DA5B60">
      <w:pPr>
        <w:pStyle w:val="Detail"/>
      </w:pPr>
      <w:r>
        <w:rPr>
          <w:b/>
          <w:bCs/>
        </w:rPr>
        <w:t xml:space="preserve">Where you'll find it.  </w:t>
      </w:r>
      <w:r>
        <w:t>The executed subcontract and its priced schedule or bill of quantities, in the job's commercial folder. Usually the same document as the retention and defects clauses at rows 3 and 5.</w:t>
      </w:r>
    </w:p>
    <w:p w14:paraId="17998D6E" w14:textId="77777777" w:rsidR="001031C6" w:rsidRDefault="00DA5B60">
      <w:pPr>
        <w:pStyle w:val="Detail"/>
      </w:pPr>
      <w:r>
        <w:rPr>
          <w:b/>
          <w:bCs/>
        </w:rPr>
        <w:t xml:space="preserve">Without it.  </w:t>
      </w:r>
      <w:r>
        <w:t>The items cannot be priced, so their value, the cost of your own items and the comparison with retention held cannot be established.</w:t>
      </w:r>
    </w:p>
    <w:p w14:paraId="17998D6F" w14:textId="77777777" w:rsidR="001031C6" w:rsidRDefault="00DA5B60">
      <w:pPr>
        <w:pStyle w:val="Heading2"/>
      </w:pPr>
      <w:r>
        <w:t xml:space="preserve">7.  </w:t>
      </w:r>
      <w:r>
        <w:rPr>
          <w:sz w:val="22"/>
          <w:szCs w:val="22"/>
        </w:rPr>
        <w:t>Your own quotations, invoices and hire rates for materials, access and plant on this job</w:t>
      </w:r>
      <w:r>
        <w:rPr>
          <w:caps/>
          <w:color w:val="67635B"/>
          <w:sz w:val="16"/>
          <w:szCs w:val="16"/>
        </w:rPr>
        <w:t xml:space="preserve">     Important</w:t>
      </w:r>
    </w:p>
    <w:p w14:paraId="17998D70" w14:textId="77777777" w:rsidR="001031C6" w:rsidRDefault="00DA5B60">
      <w:pPr>
        <w:pStyle w:val="Detail"/>
      </w:pPr>
      <w:r>
        <w:rPr>
          <w:b/>
          <w:bCs/>
        </w:rPr>
        <w:t xml:space="preserve">Why I need it.  </w:t>
      </w:r>
      <w:r>
        <w:t>Materials, access and plant are priced from what this job actually pays, not from a published rate.</w:t>
      </w:r>
    </w:p>
    <w:p w14:paraId="17998D71" w14:textId="77777777" w:rsidR="001031C6" w:rsidRDefault="00DA5B60">
      <w:pPr>
        <w:pStyle w:val="Detail"/>
      </w:pPr>
      <w:r>
        <w:rPr>
          <w:b/>
          <w:bCs/>
        </w:rPr>
        <w:t xml:space="preserve">Where you'll find it.  </w:t>
      </w:r>
      <w:r>
        <w:t>Your own purchase ledger, the material invoices for the trade, and the hire desk's rates for the plant already on this job.</w:t>
      </w:r>
    </w:p>
    <w:p w14:paraId="17998D72" w14:textId="77777777" w:rsidR="001031C6" w:rsidRDefault="00DA5B60">
      <w:pPr>
        <w:pStyle w:val="Detail"/>
      </w:pPr>
      <w:r>
        <w:rPr>
          <w:b/>
          <w:bCs/>
        </w:rPr>
        <w:t xml:space="preserve">Without it.  </w:t>
      </w:r>
      <w:r>
        <w:t>Items carrying materials, access or plant cannot be priced and drop out of the category totals, so the totals understate the position by an unknown amount.</w:t>
      </w:r>
    </w:p>
    <w:p w14:paraId="17998D73" w14:textId="77777777" w:rsidR="001031C6" w:rsidRDefault="00DA5B60">
      <w:pPr>
        <w:pStyle w:val="Heading2"/>
      </w:pPr>
      <w:r>
        <w:t xml:space="preserve">8.  </w:t>
      </w:r>
      <w:r>
        <w:rPr>
          <w:sz w:val="22"/>
          <w:szCs w:val="22"/>
        </w:rPr>
        <w:t>Any priced response the other side has already given on the snag list</w:t>
      </w:r>
      <w:r>
        <w:rPr>
          <w:caps/>
          <w:color w:val="67635B"/>
          <w:sz w:val="16"/>
          <w:szCs w:val="16"/>
        </w:rPr>
        <w:t xml:space="preserve">     Optional</w:t>
      </w:r>
    </w:p>
    <w:p w14:paraId="17998D74" w14:textId="77777777" w:rsidR="001031C6" w:rsidRDefault="00DA5B60">
      <w:pPr>
        <w:pStyle w:val="Detail"/>
      </w:pPr>
      <w:r>
        <w:rPr>
          <w:b/>
          <w:bCs/>
        </w:rPr>
        <w:t xml:space="preserve">Why I need it.  </w:t>
      </w:r>
      <w:r>
        <w:t>It is what the difference between the two positions is measured against.</w:t>
      </w:r>
    </w:p>
    <w:p w14:paraId="17998D75" w14:textId="77777777" w:rsidR="001031C6" w:rsidRDefault="00DA5B60">
      <w:pPr>
        <w:pStyle w:val="Detail"/>
      </w:pPr>
      <w:r>
        <w:rPr>
          <w:b/>
          <w:bCs/>
        </w:rPr>
        <w:t xml:space="preserve">Where you'll find it.  </w:t>
      </w:r>
      <w:r>
        <w:t>The correspondence on the snag list, and any deduction or contra-charge notice already issued.</w:t>
      </w:r>
    </w:p>
    <w:p w14:paraId="17998D76" w14:textId="77777777" w:rsidR="001031C6" w:rsidRDefault="00DA5B60">
      <w:pPr>
        <w:pStyle w:val="Detail"/>
      </w:pPr>
      <w:r>
        <w:rPr>
          <w:b/>
          <w:bCs/>
        </w:rPr>
        <w:t xml:space="preserve">Without it.  </w:t>
      </w:r>
      <w:r>
        <w:t>There is no other side's figure to record, so the report states your value alone and the gap between the parties is not visible.</w:t>
      </w:r>
    </w:p>
    <w:p w14:paraId="17998D77" w14:textId="77777777" w:rsidR="001031C6" w:rsidRDefault="00DA5B60">
      <w:pPr>
        <w:pStyle w:val="Heading1"/>
      </w:pPr>
      <w:r>
        <w:t>How to send it</w:t>
      </w:r>
    </w:p>
    <w:p w14:paraId="17998D78" w14:textId="77777777" w:rsidR="001031C6" w:rsidRDefault="00DA5B60">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1031C6">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62B17" w14:textId="77777777" w:rsidR="00DA5B60" w:rsidRDefault="00DA5B60">
      <w:pPr>
        <w:spacing w:after="0" w:line="240" w:lineRule="auto"/>
      </w:pPr>
      <w:r>
        <w:separator/>
      </w:r>
    </w:p>
  </w:endnote>
  <w:endnote w:type="continuationSeparator" w:id="0">
    <w:p w14:paraId="6557440B" w14:textId="77777777" w:rsidR="00DA5B60" w:rsidRDefault="00DA5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54212" w14:textId="77777777" w:rsidR="000319E8" w:rsidRDefault="000319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98D7A" w14:textId="603A4266" w:rsidR="001031C6" w:rsidRDefault="00DA5B60">
    <w:pPr>
      <w:pStyle w:val="SmallPrint"/>
    </w:pPr>
    <w:r>
      <w:t xml:space="preserve">Page </w:t>
    </w:r>
    <w:r>
      <w:fldChar w:fldCharType="begin"/>
    </w:r>
    <w:r>
      <w:instrText>PAGE</w:instrText>
    </w:r>
    <w:r>
      <w:fldChar w:fldCharType="separate"/>
    </w:r>
    <w:r w:rsidR="000319E8">
      <w:rPr>
        <w:noProof/>
      </w:rPr>
      <w:t>1</w:t>
    </w:r>
    <w:r>
      <w:fldChar w:fldCharType="end"/>
    </w:r>
    <w:r>
      <w:t xml:space="preserve"> of </w:t>
    </w:r>
    <w:r>
      <w:fldChar w:fldCharType="begin"/>
    </w:r>
    <w:r>
      <w:instrText>NUMPAGES</w:instrText>
    </w:r>
    <w:r>
      <w:fldChar w:fldCharType="separate"/>
    </w:r>
    <w:r w:rsidR="000319E8">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8CB58" w14:textId="77777777" w:rsidR="000319E8" w:rsidRDefault="00031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D75F8" w14:textId="77777777" w:rsidR="00DA5B60" w:rsidRDefault="00DA5B60">
      <w:pPr>
        <w:spacing w:after="0" w:line="240" w:lineRule="auto"/>
      </w:pPr>
      <w:r>
        <w:separator/>
      </w:r>
    </w:p>
  </w:footnote>
  <w:footnote w:type="continuationSeparator" w:id="0">
    <w:p w14:paraId="29B482D7" w14:textId="77777777" w:rsidR="00DA5B60" w:rsidRDefault="00DA5B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8076B" w14:textId="77777777" w:rsidR="000319E8" w:rsidRDefault="000319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98D79" w14:textId="77777777" w:rsidR="001031C6" w:rsidRDefault="00DA5B60">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16B42" w14:textId="77777777" w:rsidR="000319E8" w:rsidRDefault="000319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CE3B79"/>
    <w:multiLevelType w:val="hybridMultilevel"/>
    <w:tmpl w:val="7C3EBACE"/>
    <w:lvl w:ilvl="0" w:tplc="1116E7FC">
      <w:start w:val="1"/>
      <w:numFmt w:val="bullet"/>
      <w:lvlText w:val="●"/>
      <w:lvlJc w:val="left"/>
      <w:pPr>
        <w:ind w:left="720" w:hanging="360"/>
      </w:pPr>
    </w:lvl>
    <w:lvl w:ilvl="1" w:tplc="435EC2A2">
      <w:start w:val="1"/>
      <w:numFmt w:val="bullet"/>
      <w:lvlText w:val="○"/>
      <w:lvlJc w:val="left"/>
      <w:pPr>
        <w:ind w:left="1440" w:hanging="360"/>
      </w:pPr>
    </w:lvl>
    <w:lvl w:ilvl="2" w:tplc="7898C522">
      <w:start w:val="1"/>
      <w:numFmt w:val="bullet"/>
      <w:lvlText w:val="■"/>
      <w:lvlJc w:val="left"/>
      <w:pPr>
        <w:ind w:left="2160" w:hanging="360"/>
      </w:pPr>
    </w:lvl>
    <w:lvl w:ilvl="3" w:tplc="3F0AB536">
      <w:start w:val="1"/>
      <w:numFmt w:val="bullet"/>
      <w:lvlText w:val="●"/>
      <w:lvlJc w:val="left"/>
      <w:pPr>
        <w:ind w:left="2880" w:hanging="360"/>
      </w:pPr>
    </w:lvl>
    <w:lvl w:ilvl="4" w:tplc="5ED81EDE">
      <w:start w:val="1"/>
      <w:numFmt w:val="bullet"/>
      <w:lvlText w:val="○"/>
      <w:lvlJc w:val="left"/>
      <w:pPr>
        <w:ind w:left="3600" w:hanging="360"/>
      </w:pPr>
    </w:lvl>
    <w:lvl w:ilvl="5" w:tplc="A79A506C">
      <w:start w:val="1"/>
      <w:numFmt w:val="bullet"/>
      <w:lvlText w:val="■"/>
      <w:lvlJc w:val="left"/>
      <w:pPr>
        <w:ind w:left="4320" w:hanging="360"/>
      </w:pPr>
    </w:lvl>
    <w:lvl w:ilvl="6" w:tplc="A5B82F90">
      <w:start w:val="1"/>
      <w:numFmt w:val="bullet"/>
      <w:lvlText w:val="●"/>
      <w:lvlJc w:val="left"/>
      <w:pPr>
        <w:ind w:left="5040" w:hanging="360"/>
      </w:pPr>
    </w:lvl>
    <w:lvl w:ilvl="7" w:tplc="172E98A0">
      <w:start w:val="1"/>
      <w:numFmt w:val="bullet"/>
      <w:lvlText w:val="●"/>
      <w:lvlJc w:val="left"/>
      <w:pPr>
        <w:ind w:left="5760" w:hanging="360"/>
      </w:pPr>
    </w:lvl>
    <w:lvl w:ilvl="8" w:tplc="D718767C">
      <w:start w:val="1"/>
      <w:numFmt w:val="bullet"/>
      <w:lvlText w:val="●"/>
      <w:lvlJc w:val="left"/>
      <w:pPr>
        <w:ind w:left="6480" w:hanging="360"/>
      </w:pPr>
    </w:lvl>
  </w:abstractNum>
  <w:num w:numId="1" w16cid:durableId="185028697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1C6"/>
    <w:rsid w:val="000319E8"/>
    <w:rsid w:val="001031C6"/>
    <w:rsid w:val="00DA5B60"/>
    <w:rsid w:val="00FB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998D51"/>
  <w15:docId w15:val="{A8A012A7-CE67-4D19-B251-78AA0AE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0319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9E8"/>
  </w:style>
  <w:style w:type="paragraph" w:styleId="Footer">
    <w:name w:val="footer"/>
    <w:basedOn w:val="Normal"/>
    <w:link w:val="FooterChar"/>
    <w:uiPriority w:val="99"/>
    <w:unhideWhenUsed/>
    <w:rsid w:val="00031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732</Words>
  <Characters>3633</Characters>
  <Application>Microsoft Office Word</Application>
  <DocSecurity>0</DocSecurity>
  <Lines>65</Lines>
  <Paragraphs>38</Paragraphs>
  <ScaleCrop>false</ScaleCrop>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Snagging &amp; Closeout Tracking</dc:title>
  <dc:creator>Jack Butler-Kettle</dc:creator>
  <dc:description>Service Information Schedule for S-028 Snagging &amp; Closeout Tracking</dc:description>
  <cp:lastModifiedBy>Jack Butler-Kettle</cp:lastModifiedBy>
  <cp:revision>2</cp:revision>
  <dcterms:created xsi:type="dcterms:W3CDTF">2026-09-09T18:36:00Z</dcterms:created>
  <dcterms:modified xsi:type="dcterms:W3CDTF">2026-09-09T18:40:00Z</dcterms:modified>
</cp:coreProperties>
</file>