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0AE32" w14:textId="77777777" w:rsidR="003308FD" w:rsidRDefault="00C87352">
      <w:pPr>
        <w:pStyle w:val="Title"/>
      </w:pPr>
      <w:r>
        <w:t>What I need from you</w:t>
      </w:r>
    </w:p>
    <w:p w14:paraId="3D40AE33" w14:textId="77777777" w:rsidR="003308FD" w:rsidRDefault="00C87352">
      <w:pPr>
        <w:pStyle w:val="ServiceSubtitle"/>
      </w:pPr>
      <w:r>
        <w:t>Settlement Negotiation Support</w:t>
      </w:r>
    </w:p>
    <w:p w14:paraId="3D40AE34" w14:textId="77777777" w:rsidR="003308FD" w:rsidRDefault="003308FD">
      <w:pPr>
        <w:spacing w:after="160"/>
      </w:pPr>
    </w:p>
    <w:p w14:paraId="3D40AE35" w14:textId="77777777" w:rsidR="003308FD" w:rsidRDefault="00C87352">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3D40AE36" w14:textId="77777777" w:rsidR="003308FD" w:rsidRDefault="00C87352">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3D40AE37" w14:textId="77777777" w:rsidR="003308FD" w:rsidRDefault="003308FD">
      <w:pPr>
        <w:spacing w:after="220"/>
      </w:pPr>
    </w:p>
    <w:p w14:paraId="3D40AE38" w14:textId="77777777" w:rsidR="003308FD" w:rsidRDefault="00C87352">
      <w:pPr>
        <w:pStyle w:val="Heading2"/>
      </w:pPr>
      <w:r>
        <w:t xml:space="preserve">1.  </w:t>
      </w:r>
      <w:r>
        <w:rPr>
          <w:sz w:val="22"/>
          <w:szCs w:val="22"/>
        </w:rPr>
        <w:t>The position claimed, with the build-up behind every head</w:t>
      </w:r>
      <w:r>
        <w:rPr>
          <w:caps/>
          <w:color w:val="67635B"/>
          <w:sz w:val="16"/>
          <w:szCs w:val="16"/>
        </w:rPr>
        <w:t xml:space="preserve">     Essential</w:t>
      </w:r>
    </w:p>
    <w:p w14:paraId="3D40AE39" w14:textId="77777777" w:rsidR="003308FD" w:rsidRDefault="00C87352">
      <w:pPr>
        <w:pStyle w:val="Detail"/>
      </w:pPr>
      <w:r>
        <w:rPr>
          <w:b/>
          <w:bCs/>
        </w:rPr>
        <w:t xml:space="preserve">Why I need it.  </w:t>
      </w:r>
      <w:r>
        <w:t>A position without a build-up cannot be defended in a room.</w:t>
      </w:r>
    </w:p>
    <w:p w14:paraId="3D40AE3A" w14:textId="77777777" w:rsidR="003308FD" w:rsidRDefault="00C87352">
      <w:pPr>
        <w:pStyle w:val="Detail"/>
      </w:pPr>
      <w:r>
        <w:rPr>
          <w:b/>
          <w:bCs/>
        </w:rPr>
        <w:t xml:space="preserve">Where you'll find it.  </w:t>
      </w:r>
      <w:r>
        <w:t>Your QS's working file.</w:t>
      </w:r>
    </w:p>
    <w:p w14:paraId="3D40AE3B" w14:textId="77777777" w:rsidR="003308FD" w:rsidRDefault="00C87352">
      <w:pPr>
        <w:pStyle w:val="Detail"/>
      </w:pPr>
      <w:r>
        <w:rPr>
          <w:b/>
          <w:bCs/>
        </w:rPr>
        <w:t xml:space="preserve">Without it.  </w:t>
      </w:r>
      <w:r>
        <w:t>There is nothing to defend across the table, and a challenged head has nothing behind it to fall back on.</w:t>
      </w:r>
    </w:p>
    <w:p w14:paraId="3D40AE3C" w14:textId="77777777" w:rsidR="003308FD" w:rsidRDefault="00C87352">
      <w:pPr>
        <w:pStyle w:val="Heading2"/>
      </w:pPr>
      <w:r>
        <w:t xml:space="preserve">2.  </w:t>
      </w:r>
      <w:r>
        <w:rPr>
          <w:sz w:val="22"/>
          <w:szCs w:val="22"/>
        </w:rPr>
        <w:t>The acceptable range, or your view of it</w:t>
      </w:r>
      <w:r>
        <w:rPr>
          <w:caps/>
          <w:color w:val="67635B"/>
          <w:sz w:val="16"/>
          <w:szCs w:val="16"/>
        </w:rPr>
        <w:t xml:space="preserve">     Important</w:t>
      </w:r>
    </w:p>
    <w:p w14:paraId="3D40AE3D" w14:textId="77777777" w:rsidR="003308FD" w:rsidRDefault="00C87352">
      <w:pPr>
        <w:pStyle w:val="Detail"/>
      </w:pPr>
      <w:r>
        <w:rPr>
          <w:b/>
          <w:bCs/>
        </w:rPr>
        <w:t xml:space="preserve">Why I need it.  </w:t>
      </w:r>
      <w:r>
        <w:t>The floor is set before the room, not in it.</w:t>
      </w:r>
    </w:p>
    <w:p w14:paraId="3D40AE3E" w14:textId="77777777" w:rsidR="003308FD" w:rsidRDefault="00C87352">
      <w:pPr>
        <w:pStyle w:val="Detail"/>
      </w:pPr>
      <w:r>
        <w:rPr>
          <w:b/>
          <w:bCs/>
        </w:rPr>
        <w:t xml:space="preserve">Where you'll find it.  </w:t>
      </w:r>
      <w:r>
        <w:t>Your own decision, thought through and written down before the first meeting, ideally signed off by whoever in your organisation actually decides.</w:t>
      </w:r>
    </w:p>
    <w:p w14:paraId="3D40AE3F" w14:textId="77777777" w:rsidR="003308FD" w:rsidRDefault="00C87352">
      <w:pPr>
        <w:pStyle w:val="Detail"/>
      </w:pPr>
      <w:r>
        <w:rPr>
          <w:b/>
          <w:bCs/>
        </w:rPr>
        <w:t xml:space="preserve">Without it.  </w:t>
      </w:r>
      <w:r>
        <w:t>The floor gets decided across the table under pressure instead of in advance, and a concession is made that would not have been made with time to think.</w:t>
      </w:r>
    </w:p>
    <w:p w14:paraId="3D40AE40" w14:textId="77777777" w:rsidR="003308FD" w:rsidRDefault="00C87352">
      <w:pPr>
        <w:pStyle w:val="Heading2"/>
      </w:pPr>
      <w:r>
        <w:t xml:space="preserve">3.  </w:t>
      </w:r>
      <w:r>
        <w:rPr>
          <w:sz w:val="22"/>
          <w:szCs w:val="22"/>
        </w:rPr>
        <w:t>The counterparty's stance, in writing</w:t>
      </w:r>
      <w:r>
        <w:rPr>
          <w:caps/>
          <w:color w:val="67635B"/>
          <w:sz w:val="16"/>
          <w:szCs w:val="16"/>
        </w:rPr>
        <w:t xml:space="preserve">     Important</w:t>
      </w:r>
    </w:p>
    <w:p w14:paraId="3D40AE41" w14:textId="77777777" w:rsidR="003308FD" w:rsidRDefault="00C87352">
      <w:pPr>
        <w:pStyle w:val="Detail"/>
      </w:pPr>
      <w:r>
        <w:rPr>
          <w:b/>
          <w:bCs/>
        </w:rPr>
        <w:t xml:space="preserve">Why I need it.  </w:t>
      </w:r>
      <w:r>
        <w:t>What they have actually committed to.</w:t>
      </w:r>
    </w:p>
    <w:p w14:paraId="3D40AE42" w14:textId="77777777" w:rsidR="003308FD" w:rsidRDefault="00C87352">
      <w:pPr>
        <w:pStyle w:val="Detail"/>
      </w:pPr>
      <w:r>
        <w:rPr>
          <w:b/>
          <w:bCs/>
        </w:rPr>
        <w:t xml:space="preserve">Where you'll find it.  </w:t>
      </w:r>
      <w:r>
        <w:t>The negotiation thread between the two commercial teams.</w:t>
      </w:r>
    </w:p>
    <w:p w14:paraId="3D40AE43" w14:textId="77777777" w:rsidR="003308FD" w:rsidRDefault="00C87352">
      <w:pPr>
        <w:pStyle w:val="Detail"/>
      </w:pPr>
      <w:r>
        <w:rPr>
          <w:b/>
          <w:bCs/>
        </w:rPr>
        <w:t xml:space="preserve">Without it.  </w:t>
      </w:r>
      <w:r>
        <w:t>Every trade is built on what they said on a call, which can be denied the moment it stops suiting them.</w:t>
      </w:r>
    </w:p>
    <w:p w14:paraId="3D40AE44" w14:textId="77777777" w:rsidR="003308FD" w:rsidRDefault="00C87352">
      <w:pPr>
        <w:pStyle w:val="Heading2"/>
      </w:pPr>
      <w:r>
        <w:t xml:space="preserve">4.  </w:t>
      </w:r>
      <w:r>
        <w:rPr>
          <w:sz w:val="22"/>
          <w:szCs w:val="22"/>
        </w:rPr>
        <w:t>The records behind each head</w:t>
      </w:r>
      <w:r>
        <w:rPr>
          <w:caps/>
          <w:color w:val="67635B"/>
          <w:sz w:val="16"/>
          <w:szCs w:val="16"/>
        </w:rPr>
        <w:t xml:space="preserve">     Important</w:t>
      </w:r>
    </w:p>
    <w:p w14:paraId="3D40AE45" w14:textId="77777777" w:rsidR="003308FD" w:rsidRDefault="00C87352">
      <w:pPr>
        <w:pStyle w:val="Detail"/>
      </w:pPr>
      <w:r>
        <w:rPr>
          <w:b/>
          <w:bCs/>
        </w:rPr>
        <w:t xml:space="preserve">Why I need it.  </w:t>
      </w:r>
      <w:r>
        <w:t>What each position stands on.</w:t>
      </w:r>
    </w:p>
    <w:p w14:paraId="3D40AE46" w14:textId="77777777" w:rsidR="003308FD" w:rsidRDefault="00C87352">
      <w:pPr>
        <w:pStyle w:val="Detail"/>
      </w:pPr>
      <w:r>
        <w:rPr>
          <w:b/>
          <w:bCs/>
        </w:rPr>
        <w:t xml:space="preserve">Where you'll find it.  </w:t>
      </w:r>
      <w:r>
        <w:t>The QS's measures and the accounts system's cost exports.</w:t>
      </w:r>
    </w:p>
    <w:p w14:paraId="3D40AE47" w14:textId="77777777" w:rsidR="003308FD" w:rsidRDefault="00C87352">
      <w:pPr>
        <w:pStyle w:val="Detail"/>
      </w:pPr>
      <w:r>
        <w:rPr>
          <w:b/>
          <w:bCs/>
        </w:rPr>
        <w:t xml:space="preserve">Without it.  </w:t>
      </w:r>
      <w:r>
        <w:t>That head is graded weak and treated as currency for trading, whether or not it is actually the weakest thing in the claim.</w:t>
      </w:r>
    </w:p>
    <w:p w14:paraId="3D40AE48" w14:textId="77777777" w:rsidR="003308FD" w:rsidRDefault="00C87352">
      <w:pPr>
        <w:pStyle w:val="Heading2"/>
      </w:pPr>
      <w:r>
        <w:t xml:space="preserve">5.  </w:t>
      </w:r>
      <w:r>
        <w:rPr>
          <w:sz w:val="22"/>
          <w:szCs w:val="22"/>
        </w:rPr>
        <w:t>The executed contract and every amendment</w:t>
      </w:r>
      <w:r>
        <w:rPr>
          <w:caps/>
          <w:color w:val="67635B"/>
          <w:sz w:val="16"/>
          <w:szCs w:val="16"/>
        </w:rPr>
        <w:t xml:space="preserve">     Essential</w:t>
      </w:r>
    </w:p>
    <w:p w14:paraId="3D40AE49" w14:textId="77777777" w:rsidR="003308FD" w:rsidRDefault="00C87352">
      <w:pPr>
        <w:pStyle w:val="Detail"/>
      </w:pPr>
      <w:r>
        <w:rPr>
          <w:b/>
          <w:bCs/>
        </w:rPr>
        <w:t xml:space="preserve">Why I need it.  </w:t>
      </w:r>
      <w:r>
        <w:t>The rules both positions have to satisfy.</w:t>
      </w:r>
    </w:p>
    <w:p w14:paraId="3D40AE4A" w14:textId="77777777" w:rsidR="003308FD" w:rsidRDefault="00C87352">
      <w:pPr>
        <w:pStyle w:val="Detail"/>
      </w:pPr>
      <w:r>
        <w:rPr>
          <w:b/>
          <w:bCs/>
        </w:rPr>
        <w:t xml:space="preserve">Where you'll find it.  </w:t>
      </w:r>
      <w:r>
        <w:t>The commercial folder or the order email.</w:t>
      </w:r>
    </w:p>
    <w:p w14:paraId="3D40AE4B" w14:textId="77777777" w:rsidR="003308FD" w:rsidRDefault="00C87352">
      <w:pPr>
        <w:pStyle w:val="Detail"/>
      </w:pPr>
      <w:r>
        <w:rPr>
          <w:b/>
          <w:bCs/>
        </w:rPr>
        <w:t xml:space="preserve">Without it.  </w:t>
      </w:r>
      <w:r>
        <w:t>Neither position can be tested against what the contract would actually give you, so the floor is a guess instead of an entitlement.</w:t>
      </w:r>
    </w:p>
    <w:p w14:paraId="3D40AE4C" w14:textId="77777777" w:rsidR="003308FD" w:rsidRDefault="00C87352">
      <w:pPr>
        <w:pStyle w:val="Heading2"/>
      </w:pPr>
      <w:r>
        <w:lastRenderedPageBreak/>
        <w:t xml:space="preserve">6.  </w:t>
      </w:r>
      <w:r>
        <w:rPr>
          <w:sz w:val="22"/>
          <w:szCs w:val="22"/>
        </w:rPr>
        <w:t>Everything already exchanged: offers, letters, meeting notes</w:t>
      </w:r>
      <w:r>
        <w:rPr>
          <w:caps/>
          <w:color w:val="67635B"/>
          <w:sz w:val="16"/>
          <w:szCs w:val="16"/>
        </w:rPr>
        <w:t xml:space="preserve">     Important</w:t>
      </w:r>
    </w:p>
    <w:p w14:paraId="3D40AE4D" w14:textId="77777777" w:rsidR="003308FD" w:rsidRDefault="00C87352">
      <w:pPr>
        <w:pStyle w:val="Detail"/>
      </w:pPr>
      <w:r>
        <w:rPr>
          <w:b/>
          <w:bCs/>
        </w:rPr>
        <w:t xml:space="preserve">Why I need it.  </w:t>
      </w:r>
      <w:r>
        <w:t>The concessions already made, which count.</w:t>
      </w:r>
    </w:p>
    <w:p w14:paraId="3D40AE4E" w14:textId="77777777" w:rsidR="003308FD" w:rsidRDefault="00C87352">
      <w:pPr>
        <w:pStyle w:val="Detail"/>
      </w:pPr>
      <w:r>
        <w:rPr>
          <w:b/>
          <w:bCs/>
        </w:rPr>
        <w:t xml:space="preserve">Where you'll find it.  </w:t>
      </w:r>
      <w:r>
        <w:t>The negotiation thread for the written exchanges, and your own notes for anything agreed or offered in a meeting or on a call.</w:t>
      </w:r>
    </w:p>
    <w:p w14:paraId="3D40AE4F" w14:textId="77777777" w:rsidR="003308FD" w:rsidRDefault="00C87352">
      <w:pPr>
        <w:pStyle w:val="Detail"/>
      </w:pPr>
      <w:r>
        <w:rPr>
          <w:b/>
          <w:bCs/>
        </w:rPr>
        <w:t xml:space="preserve">Without it.  </w:t>
      </w:r>
      <w:r>
        <w:t>A concession already made gets forgotten, and is effectively paid for twice at the table.</w:t>
      </w:r>
    </w:p>
    <w:p w14:paraId="3D40AE50" w14:textId="77777777" w:rsidR="003308FD" w:rsidRDefault="00C87352">
      <w:pPr>
        <w:pStyle w:val="Heading2"/>
      </w:pPr>
      <w:r>
        <w:t xml:space="preserve">7.  </w:t>
      </w:r>
      <w:r>
        <w:rPr>
          <w:sz w:val="22"/>
          <w:szCs w:val="22"/>
        </w:rPr>
        <w:t>Any period of delay relied on, and who assessed it</w:t>
      </w:r>
      <w:r>
        <w:rPr>
          <w:caps/>
          <w:color w:val="67635B"/>
          <w:sz w:val="16"/>
          <w:szCs w:val="16"/>
        </w:rPr>
        <w:t xml:space="preserve">     Important</w:t>
      </w:r>
    </w:p>
    <w:p w14:paraId="3D40AE51" w14:textId="77777777" w:rsidR="003308FD" w:rsidRDefault="00C87352">
      <w:pPr>
        <w:pStyle w:val="Detail"/>
      </w:pPr>
      <w:r>
        <w:rPr>
          <w:b/>
          <w:bCs/>
        </w:rPr>
        <w:t xml:space="preserve">Why I need it.  </w:t>
      </w:r>
      <w:r>
        <w:t>Adopted and attributed, never assessed here.</w:t>
      </w:r>
    </w:p>
    <w:p w14:paraId="3D40AE52" w14:textId="77777777" w:rsidR="003308FD" w:rsidRDefault="00C87352">
      <w:pPr>
        <w:pStyle w:val="Detail"/>
      </w:pPr>
      <w:r>
        <w:rPr>
          <w:b/>
          <w:bCs/>
        </w:rPr>
        <w:t xml:space="preserve">Where you'll find it.  </w:t>
      </w:r>
      <w:r>
        <w:t>Your programmer's report, or whoever produced the delay analysis you are relying on.</w:t>
      </w:r>
    </w:p>
    <w:p w14:paraId="3D40AE53" w14:textId="77777777" w:rsidR="003308FD" w:rsidRDefault="00C87352">
      <w:pPr>
        <w:pStyle w:val="Detail"/>
      </w:pPr>
      <w:r>
        <w:rPr>
          <w:b/>
          <w:bCs/>
        </w:rPr>
        <w:t xml:space="preserve">Without it.  </w:t>
      </w:r>
      <w:r>
        <w:t>The prolongation head goes to the table with no period behind it, unattributed to whoever actually produced it.</w:t>
      </w:r>
    </w:p>
    <w:p w14:paraId="3D40AE54" w14:textId="77777777" w:rsidR="003308FD" w:rsidRDefault="00C87352">
      <w:pPr>
        <w:pStyle w:val="Heading2"/>
      </w:pPr>
      <w:r>
        <w:t xml:space="preserve">8.  </w:t>
      </w:r>
      <w:r>
        <w:rPr>
          <w:sz w:val="22"/>
          <w:szCs w:val="22"/>
        </w:rPr>
        <w:t>Any limitation date, conclusivity provision or referral period</w:t>
      </w:r>
      <w:r>
        <w:rPr>
          <w:caps/>
          <w:color w:val="67635B"/>
          <w:sz w:val="16"/>
          <w:szCs w:val="16"/>
        </w:rPr>
        <w:t xml:space="preserve">     Essential</w:t>
      </w:r>
    </w:p>
    <w:p w14:paraId="3D40AE55" w14:textId="77777777" w:rsidR="003308FD" w:rsidRDefault="00C87352">
      <w:pPr>
        <w:pStyle w:val="Detail"/>
      </w:pPr>
      <w:r>
        <w:rPr>
          <w:b/>
          <w:bCs/>
        </w:rPr>
        <w:t xml:space="preserve">Why I need it.  </w:t>
      </w:r>
      <w:r>
        <w:t>Talking does not stop a clock unless the contract says so.</w:t>
      </w:r>
    </w:p>
    <w:p w14:paraId="3D40AE56" w14:textId="77777777" w:rsidR="003308FD" w:rsidRDefault="00C87352">
      <w:pPr>
        <w:pStyle w:val="Detail"/>
      </w:pPr>
      <w:r>
        <w:rPr>
          <w:b/>
          <w:bCs/>
        </w:rPr>
        <w:t xml:space="preserve">Where you'll find it.  </w:t>
      </w:r>
      <w:r>
        <w:t>The contract's dispute resolution clause, and your solicitor for the limitation date.</w:t>
      </w:r>
    </w:p>
    <w:p w14:paraId="3D40AE57" w14:textId="77777777" w:rsidR="003308FD" w:rsidRDefault="00C87352">
      <w:pPr>
        <w:pStyle w:val="Detail"/>
      </w:pPr>
      <w:r>
        <w:rPr>
          <w:b/>
          <w:bCs/>
        </w:rPr>
        <w:t xml:space="preserve">Without it.  </w:t>
      </w:r>
      <w:r>
        <w:t>A deadline can run out while the negotiation is still going, and the underlying right can be lost while both sides are still talking.</w:t>
      </w:r>
    </w:p>
    <w:p w14:paraId="3D40AE58" w14:textId="77777777" w:rsidR="003308FD" w:rsidRDefault="00C87352">
      <w:pPr>
        <w:pStyle w:val="Heading2"/>
      </w:pPr>
      <w:r>
        <w:t xml:space="preserve">9.  </w:t>
      </w:r>
      <w:r>
        <w:rPr>
          <w:sz w:val="22"/>
          <w:szCs w:val="22"/>
        </w:rPr>
        <w:t>What matters to you other than the money</w:t>
      </w:r>
      <w:r>
        <w:rPr>
          <w:caps/>
          <w:color w:val="67635B"/>
          <w:sz w:val="16"/>
          <w:szCs w:val="16"/>
        </w:rPr>
        <w:t xml:space="preserve">     Optional</w:t>
      </w:r>
    </w:p>
    <w:p w14:paraId="3D40AE59" w14:textId="77777777" w:rsidR="003308FD" w:rsidRDefault="00C87352">
      <w:pPr>
        <w:pStyle w:val="Detail"/>
      </w:pPr>
      <w:r>
        <w:rPr>
          <w:b/>
          <w:bCs/>
        </w:rPr>
        <w:t xml:space="preserve">Why I need it.  </w:t>
      </w:r>
      <w:r>
        <w:t>Certainty, timing, the relationship, a clean close.</w:t>
      </w:r>
    </w:p>
    <w:p w14:paraId="3D40AE5A" w14:textId="77777777" w:rsidR="003308FD" w:rsidRDefault="00C87352">
      <w:pPr>
        <w:pStyle w:val="Detail"/>
      </w:pPr>
      <w:r>
        <w:rPr>
          <w:b/>
          <w:bCs/>
        </w:rPr>
        <w:t xml:space="preserve">Where you'll find it.  </w:t>
      </w:r>
      <w:r>
        <w:t>Your own view. Think about timing, certainty, the relationship, and whether closing retention or defects alongside this matters to you.</w:t>
      </w:r>
    </w:p>
    <w:p w14:paraId="3D40AE5B" w14:textId="77777777" w:rsidR="003308FD" w:rsidRDefault="00C87352">
      <w:pPr>
        <w:pStyle w:val="Detail"/>
      </w:pPr>
      <w:r>
        <w:rPr>
          <w:b/>
          <w:bCs/>
        </w:rPr>
        <w:t xml:space="preserve">Without it.  </w:t>
      </w:r>
      <w:r>
        <w:t>A trade that would have suited you, on timing or the relationship rather than the figure, is never offered because nobody knew to look for it.</w:t>
      </w:r>
    </w:p>
    <w:p w14:paraId="3D40AE5C" w14:textId="77777777" w:rsidR="003308FD" w:rsidRDefault="00C87352">
      <w:pPr>
        <w:pStyle w:val="Heading1"/>
      </w:pPr>
      <w:r>
        <w:t>How to send it</w:t>
      </w:r>
    </w:p>
    <w:p w14:paraId="3D40AE5D" w14:textId="77777777" w:rsidR="003308FD" w:rsidRDefault="00C87352">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3308FD">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02944" w14:textId="77777777" w:rsidR="00C87352" w:rsidRDefault="00C87352">
      <w:pPr>
        <w:spacing w:after="0" w:line="240" w:lineRule="auto"/>
      </w:pPr>
      <w:r>
        <w:separator/>
      </w:r>
    </w:p>
  </w:endnote>
  <w:endnote w:type="continuationSeparator" w:id="0">
    <w:p w14:paraId="201C9B7B" w14:textId="77777777" w:rsidR="00C87352" w:rsidRDefault="00C87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4D3FE" w14:textId="77777777" w:rsidR="00F950DF" w:rsidRDefault="00F950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0AE5F" w14:textId="7D5E159B" w:rsidR="003308FD" w:rsidRDefault="00C87352">
    <w:pPr>
      <w:pStyle w:val="SmallPrint"/>
    </w:pPr>
    <w:r>
      <w:t xml:space="preserve">Page </w:t>
    </w:r>
    <w:r>
      <w:fldChar w:fldCharType="begin"/>
    </w:r>
    <w:r>
      <w:instrText>PAGE</w:instrText>
    </w:r>
    <w:r>
      <w:fldChar w:fldCharType="separate"/>
    </w:r>
    <w:r w:rsidR="00F950DF">
      <w:rPr>
        <w:noProof/>
      </w:rPr>
      <w:t>1</w:t>
    </w:r>
    <w:r>
      <w:fldChar w:fldCharType="end"/>
    </w:r>
    <w:r>
      <w:t xml:space="preserve"> of </w:t>
    </w:r>
    <w:r>
      <w:fldChar w:fldCharType="begin"/>
    </w:r>
    <w:r>
      <w:instrText>NUMPAGES</w:instrText>
    </w:r>
    <w:r>
      <w:fldChar w:fldCharType="separate"/>
    </w:r>
    <w:r w:rsidR="00F950DF">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DD88" w14:textId="77777777" w:rsidR="00F950DF" w:rsidRDefault="00F95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50FCB" w14:textId="77777777" w:rsidR="00C87352" w:rsidRDefault="00C87352">
      <w:pPr>
        <w:spacing w:after="0" w:line="240" w:lineRule="auto"/>
      </w:pPr>
      <w:r>
        <w:separator/>
      </w:r>
    </w:p>
  </w:footnote>
  <w:footnote w:type="continuationSeparator" w:id="0">
    <w:p w14:paraId="40165729" w14:textId="77777777" w:rsidR="00C87352" w:rsidRDefault="00C873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6CE7E" w14:textId="77777777" w:rsidR="00F950DF" w:rsidRDefault="00F950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0AE5E" w14:textId="77777777" w:rsidR="003308FD" w:rsidRDefault="00C87352">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A772" w14:textId="77777777" w:rsidR="00F950DF" w:rsidRDefault="00F950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6620F3"/>
    <w:multiLevelType w:val="hybridMultilevel"/>
    <w:tmpl w:val="6156B4A6"/>
    <w:lvl w:ilvl="0" w:tplc="E7DEEEC0">
      <w:start w:val="1"/>
      <w:numFmt w:val="bullet"/>
      <w:lvlText w:val="●"/>
      <w:lvlJc w:val="left"/>
      <w:pPr>
        <w:ind w:left="720" w:hanging="360"/>
      </w:pPr>
    </w:lvl>
    <w:lvl w:ilvl="1" w:tplc="0096C1B4">
      <w:start w:val="1"/>
      <w:numFmt w:val="bullet"/>
      <w:lvlText w:val="○"/>
      <w:lvlJc w:val="left"/>
      <w:pPr>
        <w:ind w:left="1440" w:hanging="360"/>
      </w:pPr>
    </w:lvl>
    <w:lvl w:ilvl="2" w:tplc="AFBE8B08">
      <w:start w:val="1"/>
      <w:numFmt w:val="bullet"/>
      <w:lvlText w:val="■"/>
      <w:lvlJc w:val="left"/>
      <w:pPr>
        <w:ind w:left="2160" w:hanging="360"/>
      </w:pPr>
    </w:lvl>
    <w:lvl w:ilvl="3" w:tplc="3D1E27A4">
      <w:start w:val="1"/>
      <w:numFmt w:val="bullet"/>
      <w:lvlText w:val="●"/>
      <w:lvlJc w:val="left"/>
      <w:pPr>
        <w:ind w:left="2880" w:hanging="360"/>
      </w:pPr>
    </w:lvl>
    <w:lvl w:ilvl="4" w:tplc="34FC2554">
      <w:start w:val="1"/>
      <w:numFmt w:val="bullet"/>
      <w:lvlText w:val="○"/>
      <w:lvlJc w:val="left"/>
      <w:pPr>
        <w:ind w:left="3600" w:hanging="360"/>
      </w:pPr>
    </w:lvl>
    <w:lvl w:ilvl="5" w:tplc="871A5C74">
      <w:start w:val="1"/>
      <w:numFmt w:val="bullet"/>
      <w:lvlText w:val="■"/>
      <w:lvlJc w:val="left"/>
      <w:pPr>
        <w:ind w:left="4320" w:hanging="360"/>
      </w:pPr>
    </w:lvl>
    <w:lvl w:ilvl="6" w:tplc="55CE3BC6">
      <w:start w:val="1"/>
      <w:numFmt w:val="bullet"/>
      <w:lvlText w:val="●"/>
      <w:lvlJc w:val="left"/>
      <w:pPr>
        <w:ind w:left="5040" w:hanging="360"/>
      </w:pPr>
    </w:lvl>
    <w:lvl w:ilvl="7" w:tplc="8C8A019A">
      <w:start w:val="1"/>
      <w:numFmt w:val="bullet"/>
      <w:lvlText w:val="●"/>
      <w:lvlJc w:val="left"/>
      <w:pPr>
        <w:ind w:left="5760" w:hanging="360"/>
      </w:pPr>
    </w:lvl>
    <w:lvl w:ilvl="8" w:tplc="AF90AB8A">
      <w:start w:val="1"/>
      <w:numFmt w:val="bullet"/>
      <w:lvlText w:val="●"/>
      <w:lvlJc w:val="left"/>
      <w:pPr>
        <w:ind w:left="6480" w:hanging="360"/>
      </w:pPr>
    </w:lvl>
  </w:abstractNum>
  <w:num w:numId="1" w16cid:durableId="19305067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8FD"/>
    <w:rsid w:val="003308FD"/>
    <w:rsid w:val="007227EC"/>
    <w:rsid w:val="00C87352"/>
    <w:rsid w:val="00F9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40AE32"/>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F95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0DF"/>
  </w:style>
  <w:style w:type="paragraph" w:styleId="Footer">
    <w:name w:val="footer"/>
    <w:basedOn w:val="Normal"/>
    <w:link w:val="FooterChar"/>
    <w:uiPriority w:val="99"/>
    <w:unhideWhenUsed/>
    <w:rsid w:val="00F95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729</Words>
  <Characters>3549</Characters>
  <Application>Microsoft Office Word</Application>
  <DocSecurity>0</DocSecurity>
  <Lines>63</Lines>
  <Paragraphs>42</Paragraphs>
  <ScaleCrop>false</ScaleCrop>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Settlement Negotiation Support</dc:title>
  <dc:creator>Jack Butler-Kettle</dc:creator>
  <dc:description>Service Information Schedule for S-055 Settlement Negotiation Support</dc:description>
  <cp:lastModifiedBy>Jack Butler-Kettle</cp:lastModifiedBy>
  <cp:revision>2</cp:revision>
  <dcterms:created xsi:type="dcterms:W3CDTF">2026-09-09T18:22:00Z</dcterms:created>
  <dcterms:modified xsi:type="dcterms:W3CDTF">2026-09-09T18:32:00Z</dcterms:modified>
</cp:coreProperties>
</file>