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52F7A7" w14:textId="77777777" w:rsidR="00AC6F92" w:rsidRDefault="006047FB">
      <w:pPr>
        <w:pStyle w:val="Title"/>
      </w:pPr>
      <w:r>
        <w:t>What I need from you</w:t>
      </w:r>
    </w:p>
    <w:p w14:paraId="3F52F7A8" w14:textId="77777777" w:rsidR="00AC6F92" w:rsidRDefault="006047FB">
      <w:pPr>
        <w:pStyle w:val="ServiceSubtitle"/>
      </w:pPr>
      <w:r>
        <w:t>Project Commercial Health Check</w:t>
      </w:r>
    </w:p>
    <w:p w14:paraId="3F52F7A9" w14:textId="77777777" w:rsidR="00AC6F92" w:rsidRDefault="00AC6F92">
      <w:pPr>
        <w:spacing w:after="160"/>
      </w:pPr>
    </w:p>
    <w:p w14:paraId="3F52F7AA" w14:textId="77777777" w:rsidR="00AC6F92" w:rsidRDefault="006047FB">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3F52F7AB" w14:textId="77777777" w:rsidR="00AC6F92" w:rsidRDefault="006047FB">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3F52F7AC" w14:textId="77777777" w:rsidR="00AC6F92" w:rsidRDefault="00AC6F92">
      <w:pPr>
        <w:spacing w:after="220"/>
      </w:pPr>
    </w:p>
    <w:p w14:paraId="3F52F7AD" w14:textId="77777777" w:rsidR="00AC6F92" w:rsidRDefault="006047FB">
      <w:pPr>
        <w:pStyle w:val="Heading2"/>
      </w:pPr>
      <w:r>
        <w:t xml:space="preserve">1.  </w:t>
      </w:r>
      <w:r>
        <w:rPr>
          <w:sz w:val="22"/>
          <w:szCs w:val="22"/>
        </w:rPr>
        <w:t>Contract and amendments</w:t>
      </w:r>
      <w:r>
        <w:rPr>
          <w:caps/>
          <w:color w:val="67635B"/>
          <w:sz w:val="16"/>
          <w:szCs w:val="16"/>
        </w:rPr>
        <w:t xml:space="preserve">     Essential</w:t>
      </w:r>
    </w:p>
    <w:p w14:paraId="3F52F7AE" w14:textId="77777777" w:rsidR="00AC6F92" w:rsidRDefault="006047FB">
      <w:pPr>
        <w:pStyle w:val="Detail"/>
      </w:pPr>
      <w:r>
        <w:rPr>
          <w:b/>
          <w:bCs/>
        </w:rPr>
        <w:t xml:space="preserve">Why I need it.  </w:t>
      </w:r>
      <w:r>
        <w:t>Everything is tested against what actually governs.</w:t>
      </w:r>
    </w:p>
    <w:p w14:paraId="3F52F7AF" w14:textId="77777777" w:rsidR="00AC6F92" w:rsidRDefault="006047FB">
      <w:pPr>
        <w:pStyle w:val="Detail"/>
      </w:pPr>
      <w:r>
        <w:rPr>
          <w:b/>
          <w:bCs/>
        </w:rPr>
        <w:t xml:space="preserve">Where you'll find it.  </w:t>
      </w:r>
      <w:r>
        <w:t>The job's commercial folder or the order email.</w:t>
      </w:r>
    </w:p>
    <w:p w14:paraId="3F52F7B0" w14:textId="77777777" w:rsidR="00AC6F92" w:rsidRDefault="006047FB">
      <w:pPr>
        <w:pStyle w:val="Detail"/>
      </w:pPr>
      <w:r>
        <w:rPr>
          <w:b/>
          <w:bCs/>
        </w:rPr>
        <w:t xml:space="preserve">Without it.  </w:t>
      </w:r>
      <w:r>
        <w:t>The check has no document to test the job against, and that becomes the first finding itself</w:t>
      </w:r>
    </w:p>
    <w:p w14:paraId="3F52F7B1" w14:textId="77777777" w:rsidR="00AC6F92" w:rsidRDefault="006047FB">
      <w:pPr>
        <w:pStyle w:val="Heading2"/>
      </w:pPr>
      <w:r>
        <w:t xml:space="preserve">2.  </w:t>
      </w:r>
      <w:r>
        <w:rPr>
          <w:sz w:val="22"/>
          <w:szCs w:val="22"/>
        </w:rPr>
        <w:t>Payment paper trail</w:t>
      </w:r>
      <w:r>
        <w:rPr>
          <w:caps/>
          <w:color w:val="67635B"/>
          <w:sz w:val="16"/>
          <w:szCs w:val="16"/>
        </w:rPr>
        <w:t xml:space="preserve">     Important</w:t>
      </w:r>
    </w:p>
    <w:p w14:paraId="3F52F7B2" w14:textId="77777777" w:rsidR="00AC6F92" w:rsidRDefault="006047FB">
      <w:pPr>
        <w:pStyle w:val="Detail"/>
      </w:pPr>
      <w:r>
        <w:rPr>
          <w:b/>
          <w:bCs/>
        </w:rPr>
        <w:t xml:space="preserve">Why I need it.  </w:t>
      </w:r>
      <w:r>
        <w:t>The money reconciliation is the spine of the check.</w:t>
      </w:r>
    </w:p>
    <w:p w14:paraId="3F52F7B3" w14:textId="77777777" w:rsidR="00AC6F92" w:rsidRDefault="006047FB">
      <w:pPr>
        <w:pStyle w:val="Detail"/>
      </w:pPr>
      <w:r>
        <w:rPr>
          <w:b/>
          <w:bCs/>
        </w:rPr>
        <w:t xml:space="preserve">Where you'll find it.  </w:t>
      </w:r>
      <w:r>
        <w:t>The email trail and the portal, one folder per cycle if you keep one.</w:t>
      </w:r>
    </w:p>
    <w:p w14:paraId="3F52F7B4" w14:textId="77777777" w:rsidR="00AC6F92" w:rsidRDefault="006047FB">
      <w:pPr>
        <w:pStyle w:val="Detail"/>
      </w:pPr>
      <w:r>
        <w:rPr>
          <w:b/>
          <w:bCs/>
        </w:rPr>
        <w:t xml:space="preserve">Without it.  </w:t>
      </w:r>
      <w:r>
        <w:t>Any cycle with no paper behind it becomes a gap on the record, reported as a finding rather than reconciled</w:t>
      </w:r>
    </w:p>
    <w:p w14:paraId="3F52F7B5" w14:textId="77777777" w:rsidR="00AC6F92" w:rsidRDefault="006047FB">
      <w:pPr>
        <w:pStyle w:val="Heading2"/>
      </w:pPr>
      <w:r>
        <w:t xml:space="preserve">3.  </w:t>
      </w:r>
      <w:r>
        <w:rPr>
          <w:sz w:val="22"/>
          <w:szCs w:val="22"/>
        </w:rPr>
        <w:t>Variation account</w:t>
      </w:r>
      <w:r>
        <w:rPr>
          <w:caps/>
          <w:color w:val="67635B"/>
          <w:sz w:val="16"/>
          <w:szCs w:val="16"/>
        </w:rPr>
        <w:t xml:space="preserve">     Important</w:t>
      </w:r>
    </w:p>
    <w:p w14:paraId="3F52F7B6" w14:textId="77777777" w:rsidR="00AC6F92" w:rsidRDefault="006047FB">
      <w:pPr>
        <w:pStyle w:val="Detail"/>
      </w:pPr>
      <w:r>
        <w:rPr>
          <w:b/>
          <w:bCs/>
        </w:rPr>
        <w:t xml:space="preserve">Why I need it.  </w:t>
      </w:r>
      <w:r>
        <w:t>Usually the largest unagreed exposure.</w:t>
      </w:r>
    </w:p>
    <w:p w14:paraId="3F52F7B7" w14:textId="77777777" w:rsidR="00AC6F92" w:rsidRDefault="006047FB">
      <w:pPr>
        <w:pStyle w:val="Detail"/>
      </w:pPr>
      <w:r>
        <w:rPr>
          <w:b/>
          <w:bCs/>
        </w:rPr>
        <w:t xml:space="preserve">Where you'll find it.  </w:t>
      </w:r>
      <w:r>
        <w:t>The QS's working file, or the site team's list if that is where it lives.</w:t>
      </w:r>
    </w:p>
    <w:p w14:paraId="3F52F7B8" w14:textId="77777777" w:rsidR="00AC6F92" w:rsidRDefault="006047FB">
      <w:pPr>
        <w:pStyle w:val="Detail"/>
      </w:pPr>
      <w:r>
        <w:rPr>
          <w:b/>
          <w:bCs/>
        </w:rPr>
        <w:t xml:space="preserve">Without it.  </w:t>
      </w:r>
      <w:r>
        <w:t>The account is rebuilt from whatever instructions and correspondence exist, and having no register at all becomes a finding in its own right</w:t>
      </w:r>
    </w:p>
    <w:p w14:paraId="3F52F7B9" w14:textId="77777777" w:rsidR="00AC6F92" w:rsidRDefault="006047FB">
      <w:pPr>
        <w:pStyle w:val="Heading2"/>
      </w:pPr>
      <w:r>
        <w:t xml:space="preserve">4.  </w:t>
      </w:r>
      <w:r>
        <w:rPr>
          <w:sz w:val="22"/>
          <w:szCs w:val="22"/>
        </w:rPr>
        <w:t>Records as they are</w:t>
      </w:r>
      <w:r>
        <w:rPr>
          <w:caps/>
          <w:color w:val="67635B"/>
          <w:sz w:val="16"/>
          <w:szCs w:val="16"/>
        </w:rPr>
        <w:t xml:space="preserve">     Important</w:t>
      </w:r>
    </w:p>
    <w:p w14:paraId="3F52F7BA" w14:textId="77777777" w:rsidR="00AC6F92" w:rsidRDefault="006047FB">
      <w:pPr>
        <w:pStyle w:val="Detail"/>
      </w:pPr>
      <w:r>
        <w:rPr>
          <w:b/>
          <w:bCs/>
        </w:rPr>
        <w:t xml:space="preserve">Why I need it.  </w:t>
      </w:r>
      <w:r>
        <w:t>Untidied records are the finding, not an obstacle to it.</w:t>
      </w:r>
    </w:p>
    <w:p w14:paraId="3F52F7BB" w14:textId="77777777" w:rsidR="00AC6F92" w:rsidRDefault="006047FB">
      <w:pPr>
        <w:pStyle w:val="Detail"/>
      </w:pPr>
      <w:r>
        <w:rPr>
          <w:b/>
          <w:bCs/>
        </w:rPr>
        <w:t xml:space="preserve">Where you'll find it.  </w:t>
      </w:r>
      <w:r>
        <w:t>Site folders, phones, whiteboards, wherever they truly live.</w:t>
      </w:r>
    </w:p>
    <w:p w14:paraId="3F52F7BC" w14:textId="77777777" w:rsidR="00AC6F92" w:rsidRDefault="006047FB">
      <w:pPr>
        <w:pStyle w:val="Detail"/>
      </w:pPr>
      <w:r>
        <w:rPr>
          <w:b/>
          <w:bCs/>
        </w:rPr>
        <w:t xml:space="preserve">Without it.  </w:t>
      </w:r>
      <w:r>
        <w:t>The records are graded on whatever was actually produced, and thinness is reported as the finding rather than excused</w:t>
      </w:r>
    </w:p>
    <w:p w14:paraId="3F52F7BD" w14:textId="77777777" w:rsidR="00AC6F92" w:rsidRDefault="006047FB" w:rsidP="005148C1">
      <w:pPr>
        <w:pStyle w:val="Heading2"/>
      </w:pPr>
      <w:r>
        <w:lastRenderedPageBreak/>
        <w:t xml:space="preserve">5.  </w:t>
      </w:r>
      <w:r>
        <w:rPr>
          <w:sz w:val="22"/>
          <w:szCs w:val="22"/>
        </w:rPr>
        <w:t>Ten minutes of answers</w:t>
      </w:r>
      <w:r>
        <w:rPr>
          <w:caps/>
          <w:color w:val="67635B"/>
          <w:sz w:val="16"/>
          <w:szCs w:val="16"/>
        </w:rPr>
        <w:t xml:space="preserve">     Optional</w:t>
      </w:r>
    </w:p>
    <w:p w14:paraId="3F52F7BE" w14:textId="77777777" w:rsidR="00AC6F92" w:rsidRDefault="006047FB" w:rsidP="005148C1">
      <w:pPr>
        <w:pStyle w:val="Detail"/>
        <w:keepNext/>
      </w:pPr>
      <w:r>
        <w:rPr>
          <w:b/>
          <w:bCs/>
        </w:rPr>
        <w:t xml:space="preserve">Why I need it.  </w:t>
      </w:r>
      <w:r>
        <w:t>The papers say what happened; the answers say why.</w:t>
      </w:r>
    </w:p>
    <w:p w14:paraId="3F52F7BF" w14:textId="77777777" w:rsidR="00AC6F92" w:rsidRDefault="006047FB" w:rsidP="005148C1">
      <w:pPr>
        <w:pStyle w:val="Detail"/>
        <w:keepNext/>
      </w:pPr>
      <w:r>
        <w:rPr>
          <w:b/>
          <w:bCs/>
        </w:rPr>
        <w:t xml:space="preserve">Where you'll find it.  </w:t>
      </w:r>
      <w:r>
        <w:t>Whoever runs the job commercially day to day: ten minutes on the phone or in person once the papers are in front of me.</w:t>
      </w:r>
    </w:p>
    <w:p w14:paraId="3F52F7C0" w14:textId="77777777" w:rsidR="00AC6F92" w:rsidRDefault="006047FB" w:rsidP="005148C1">
      <w:pPr>
        <w:pStyle w:val="Detail"/>
        <w:keepNext/>
      </w:pPr>
      <w:r>
        <w:rPr>
          <w:b/>
          <w:bCs/>
        </w:rPr>
        <w:t xml:space="preserve">Without it.  </w:t>
      </w:r>
      <w:r>
        <w:t>The report simply notes the conversation did not happen; nothing else changes</w:t>
      </w:r>
    </w:p>
    <w:p w14:paraId="3F52F7C1" w14:textId="77777777" w:rsidR="00AC6F92" w:rsidRDefault="006047FB" w:rsidP="005148C1">
      <w:pPr>
        <w:pStyle w:val="Heading1"/>
      </w:pPr>
      <w:r>
        <w:t>How to send it</w:t>
      </w:r>
    </w:p>
    <w:p w14:paraId="3F52F7C2" w14:textId="77777777" w:rsidR="00AC6F92" w:rsidRDefault="006047FB">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AC6F92">
      <w:headerReference w:type="default" r:id="rId7"/>
      <w:footerReference w:type="default" r:id="rId8"/>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C9B063" w14:textId="77777777" w:rsidR="00910F88" w:rsidRDefault="00910F88">
      <w:pPr>
        <w:spacing w:after="0" w:line="240" w:lineRule="auto"/>
      </w:pPr>
      <w:r>
        <w:separator/>
      </w:r>
    </w:p>
  </w:endnote>
  <w:endnote w:type="continuationSeparator" w:id="0">
    <w:p w14:paraId="5C848535" w14:textId="77777777" w:rsidR="00910F88" w:rsidRDefault="00910F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2F7C4" w14:textId="2D0DD501" w:rsidR="00AC6F92" w:rsidRDefault="006047FB">
    <w:pPr>
      <w:pStyle w:val="SmallPrint"/>
    </w:pPr>
    <w:r>
      <w:t xml:space="preserve">Page </w:t>
    </w:r>
    <w:r>
      <w:fldChar w:fldCharType="begin"/>
    </w:r>
    <w:r>
      <w:instrText>PAGE</w:instrText>
    </w:r>
    <w:r>
      <w:fldChar w:fldCharType="separate"/>
    </w:r>
    <w:r w:rsidR="00903AC0">
      <w:rPr>
        <w:noProof/>
      </w:rPr>
      <w:t>1</w:t>
    </w:r>
    <w:r>
      <w:fldChar w:fldCharType="end"/>
    </w:r>
    <w:r>
      <w:t xml:space="preserve"> of </w:t>
    </w:r>
    <w:r>
      <w:fldChar w:fldCharType="begin"/>
    </w:r>
    <w:r>
      <w:instrText>NUMPAGES</w:instrText>
    </w:r>
    <w:r>
      <w:fldChar w:fldCharType="separate"/>
    </w:r>
    <w:r w:rsidR="00903AC0">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17623" w14:textId="77777777" w:rsidR="00910F88" w:rsidRDefault="00910F88">
      <w:pPr>
        <w:spacing w:after="0" w:line="240" w:lineRule="auto"/>
      </w:pPr>
      <w:r>
        <w:separator/>
      </w:r>
    </w:p>
  </w:footnote>
  <w:footnote w:type="continuationSeparator" w:id="0">
    <w:p w14:paraId="59B78ACD" w14:textId="77777777" w:rsidR="00910F88" w:rsidRDefault="00910F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2F7C3" w14:textId="77777777" w:rsidR="00AC6F92" w:rsidRDefault="006047FB">
    <w:pPr>
      <w:spacing w:after="240"/>
    </w:pPr>
    <w:r>
      <w:rPr>
        <w:b/>
        <w:bCs/>
        <w:spacing w:val="40"/>
        <w:sz w:val="18"/>
        <w:szCs w:val="18"/>
      </w:rPr>
      <w:t>JACK BUTLER-KETTLE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F25936"/>
    <w:multiLevelType w:val="hybridMultilevel"/>
    <w:tmpl w:val="667C3C44"/>
    <w:lvl w:ilvl="0" w:tplc="51E88120">
      <w:start w:val="1"/>
      <w:numFmt w:val="bullet"/>
      <w:lvlText w:val="●"/>
      <w:lvlJc w:val="left"/>
      <w:pPr>
        <w:ind w:left="720" w:hanging="360"/>
      </w:pPr>
    </w:lvl>
    <w:lvl w:ilvl="1" w:tplc="32D693B0">
      <w:start w:val="1"/>
      <w:numFmt w:val="bullet"/>
      <w:lvlText w:val="○"/>
      <w:lvlJc w:val="left"/>
      <w:pPr>
        <w:ind w:left="1440" w:hanging="360"/>
      </w:pPr>
    </w:lvl>
    <w:lvl w:ilvl="2" w:tplc="3954C458">
      <w:start w:val="1"/>
      <w:numFmt w:val="bullet"/>
      <w:lvlText w:val="■"/>
      <w:lvlJc w:val="left"/>
      <w:pPr>
        <w:ind w:left="2160" w:hanging="360"/>
      </w:pPr>
    </w:lvl>
    <w:lvl w:ilvl="3" w:tplc="021682D2">
      <w:start w:val="1"/>
      <w:numFmt w:val="bullet"/>
      <w:lvlText w:val="●"/>
      <w:lvlJc w:val="left"/>
      <w:pPr>
        <w:ind w:left="2880" w:hanging="360"/>
      </w:pPr>
    </w:lvl>
    <w:lvl w:ilvl="4" w:tplc="17F8CCFC">
      <w:start w:val="1"/>
      <w:numFmt w:val="bullet"/>
      <w:lvlText w:val="○"/>
      <w:lvlJc w:val="left"/>
      <w:pPr>
        <w:ind w:left="3600" w:hanging="360"/>
      </w:pPr>
    </w:lvl>
    <w:lvl w:ilvl="5" w:tplc="71649C12">
      <w:start w:val="1"/>
      <w:numFmt w:val="bullet"/>
      <w:lvlText w:val="■"/>
      <w:lvlJc w:val="left"/>
      <w:pPr>
        <w:ind w:left="4320" w:hanging="360"/>
      </w:pPr>
    </w:lvl>
    <w:lvl w:ilvl="6" w:tplc="0AD864B2">
      <w:start w:val="1"/>
      <w:numFmt w:val="bullet"/>
      <w:lvlText w:val="●"/>
      <w:lvlJc w:val="left"/>
      <w:pPr>
        <w:ind w:left="5040" w:hanging="360"/>
      </w:pPr>
    </w:lvl>
    <w:lvl w:ilvl="7" w:tplc="A17A5666">
      <w:start w:val="1"/>
      <w:numFmt w:val="bullet"/>
      <w:lvlText w:val="●"/>
      <w:lvlJc w:val="left"/>
      <w:pPr>
        <w:ind w:left="5760" w:hanging="360"/>
      </w:pPr>
    </w:lvl>
    <w:lvl w:ilvl="8" w:tplc="0F56B66E">
      <w:start w:val="1"/>
      <w:numFmt w:val="bullet"/>
      <w:lvlText w:val="●"/>
      <w:lvlJc w:val="left"/>
      <w:pPr>
        <w:ind w:left="6480" w:hanging="360"/>
      </w:pPr>
    </w:lvl>
  </w:abstractNum>
  <w:num w:numId="1" w16cid:durableId="167341029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6F92"/>
    <w:rsid w:val="001F24F2"/>
    <w:rsid w:val="005148C1"/>
    <w:rsid w:val="006047FB"/>
    <w:rsid w:val="007227EC"/>
    <w:rsid w:val="00903AC0"/>
    <w:rsid w:val="00910F88"/>
    <w:rsid w:val="00AC6F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52F7A7"/>
  <w15:docId w15:val="{F4F3D49B-58C9-496E-85A9-B324872D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903A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3AC0"/>
  </w:style>
  <w:style w:type="paragraph" w:styleId="Footer">
    <w:name w:val="footer"/>
    <w:basedOn w:val="Normal"/>
    <w:link w:val="FooterChar"/>
    <w:uiPriority w:val="99"/>
    <w:unhideWhenUsed/>
    <w:rsid w:val="00903A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3A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447</Words>
  <Characters>2152</Characters>
  <Application>Microsoft Office Word</Application>
  <DocSecurity>0</DocSecurity>
  <Lines>39</Lines>
  <Paragraphs>26</Paragraphs>
  <ScaleCrop>false</ScaleCrop>
  <Company/>
  <LinksUpToDate>false</LinksUpToDate>
  <CharactersWithSpaces>2613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Project Commercial Health Check</dc:title>
  <dc:creator>Jack Butler-Kettle</dc:creator>
  <dc:description>Service Information Schedule for S-068 Project Commercial Health Check</dc:description>
  <cp:lastModifiedBy>Jack Butler-Kettle</cp:lastModifiedBy>
  <cp:revision>3</cp:revision>
  <dcterms:created xsi:type="dcterms:W3CDTF">2026-09-09T19:01:00Z</dcterms:created>
  <dcterms:modified xsi:type="dcterms:W3CDTF">2026-09-09T19:01:00Z</dcterms:modified>
</cp:coreProperties>
</file>