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98896" w14:textId="77777777" w:rsidR="00952983" w:rsidRDefault="00965F38">
      <w:pPr>
        <w:pStyle w:val="Title"/>
      </w:pPr>
      <w:r>
        <w:t>What I need from you</w:t>
      </w:r>
    </w:p>
    <w:p w14:paraId="1F598897" w14:textId="77777777" w:rsidR="00952983" w:rsidRDefault="00965F38">
      <w:pPr>
        <w:pStyle w:val="ServiceSubtitle"/>
      </w:pPr>
      <w:r>
        <w:t>Professional Appointment Review</w:t>
      </w:r>
    </w:p>
    <w:p w14:paraId="1F598898" w14:textId="77777777" w:rsidR="00952983" w:rsidRDefault="00952983">
      <w:pPr>
        <w:spacing w:after="160"/>
      </w:pPr>
    </w:p>
    <w:p w14:paraId="1F598899" w14:textId="77777777" w:rsidR="00952983" w:rsidRDefault="00965F38">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1F59889A" w14:textId="77777777" w:rsidR="00952983" w:rsidRDefault="00965F38">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1F59889B" w14:textId="77777777" w:rsidR="00952983" w:rsidRDefault="00952983">
      <w:pPr>
        <w:spacing w:after="220"/>
      </w:pPr>
    </w:p>
    <w:p w14:paraId="1F59889C" w14:textId="77777777" w:rsidR="00952983" w:rsidRDefault="00965F38">
      <w:pPr>
        <w:pStyle w:val="Heading2"/>
      </w:pPr>
      <w:r>
        <w:t xml:space="preserve">1.  </w:t>
      </w:r>
      <w:r>
        <w:rPr>
          <w:sz w:val="22"/>
          <w:szCs w:val="22"/>
        </w:rPr>
        <w:t>Every appointment document, complete</w:t>
      </w:r>
      <w:r>
        <w:rPr>
          <w:caps/>
          <w:color w:val="67635B"/>
          <w:sz w:val="16"/>
          <w:szCs w:val="16"/>
        </w:rPr>
        <w:t xml:space="preserve">     Essential</w:t>
      </w:r>
    </w:p>
    <w:p w14:paraId="1F59889D" w14:textId="77777777" w:rsidR="00952983" w:rsidRDefault="00965F38">
      <w:pPr>
        <w:pStyle w:val="Detail"/>
      </w:pPr>
      <w:r>
        <w:rPr>
          <w:b/>
          <w:bCs/>
        </w:rPr>
        <w:t xml:space="preserve">Why I need it.  </w:t>
      </w:r>
      <w:r>
        <w:t>The terms behind a proposal usually carry the risk; a proposal alone cannot be reviewed properly.</w:t>
      </w:r>
    </w:p>
    <w:p w14:paraId="1F59889E" w14:textId="77777777" w:rsidR="00952983" w:rsidRDefault="00965F38">
      <w:pPr>
        <w:pStyle w:val="Detail"/>
      </w:pPr>
      <w:r>
        <w:rPr>
          <w:b/>
          <w:bCs/>
        </w:rPr>
        <w:t xml:space="preserve">Where you'll find it.  </w:t>
      </w:r>
      <w:r>
        <w:t>Your inbox; forward everything as it arrived, nothing tidied.</w:t>
      </w:r>
    </w:p>
    <w:p w14:paraId="1F59889F" w14:textId="77777777" w:rsidR="00952983" w:rsidRDefault="00965F38">
      <w:pPr>
        <w:pStyle w:val="Detail"/>
      </w:pPr>
      <w:r>
        <w:rPr>
          <w:b/>
          <w:bCs/>
        </w:rPr>
        <w:t xml:space="preserve">Without it.  </w:t>
      </w:r>
      <w:r>
        <w:t>The review is checking a fee it cannot fully see, so the report has to flag every gap in the paperwork rather than close it.</w:t>
      </w:r>
    </w:p>
    <w:p w14:paraId="1F5988A0" w14:textId="77777777" w:rsidR="00952983" w:rsidRDefault="00965F38">
      <w:pPr>
        <w:pStyle w:val="Heading2"/>
      </w:pPr>
      <w:r>
        <w:t xml:space="preserve">2.  </w:t>
      </w:r>
      <w:r>
        <w:rPr>
          <w:sz w:val="22"/>
          <w:szCs w:val="22"/>
        </w:rPr>
        <w:t>The brief given</w:t>
      </w:r>
      <w:r>
        <w:rPr>
          <w:caps/>
          <w:color w:val="67635B"/>
          <w:sz w:val="16"/>
          <w:szCs w:val="16"/>
        </w:rPr>
        <w:t xml:space="preserve">     Important</w:t>
      </w:r>
    </w:p>
    <w:p w14:paraId="1F5988A1" w14:textId="77777777" w:rsidR="00952983" w:rsidRDefault="00965F38">
      <w:pPr>
        <w:pStyle w:val="Detail"/>
      </w:pPr>
      <w:r>
        <w:rPr>
          <w:b/>
          <w:bCs/>
        </w:rPr>
        <w:t xml:space="preserve">Why I need it.  </w:t>
      </w:r>
      <w:r>
        <w:t>A fee can only be judged against what was asked for.</w:t>
      </w:r>
    </w:p>
    <w:p w14:paraId="1F5988A2" w14:textId="77777777" w:rsidR="00952983" w:rsidRDefault="00965F38">
      <w:pPr>
        <w:pStyle w:val="Detail"/>
      </w:pPr>
      <w:r>
        <w:rPr>
          <w:b/>
          <w:bCs/>
        </w:rPr>
        <w:t xml:space="preserve">Where you'll find it.  </w:t>
      </w:r>
      <w:r>
        <w:t>Your sent folder, or your own memory written down.</w:t>
      </w:r>
    </w:p>
    <w:p w14:paraId="1F5988A3" w14:textId="77777777" w:rsidR="00952983" w:rsidRDefault="00965F38">
      <w:pPr>
        <w:pStyle w:val="Detail"/>
      </w:pPr>
      <w:r>
        <w:rPr>
          <w:b/>
          <w:bCs/>
        </w:rPr>
        <w:t xml:space="preserve">Without it.  </w:t>
      </w:r>
      <w:r>
        <w:t>There is nothing to test the fee against except a general sense of the project, so each proposal ends up judged as reasonable in isolation instead of against what you actually asked for.</w:t>
      </w:r>
    </w:p>
    <w:p w14:paraId="1F5988A4" w14:textId="77777777" w:rsidR="00952983" w:rsidRDefault="00965F38">
      <w:pPr>
        <w:pStyle w:val="Heading2"/>
      </w:pPr>
      <w:r>
        <w:t xml:space="preserve">3.  </w:t>
      </w:r>
      <w:r>
        <w:rPr>
          <w:sz w:val="22"/>
          <w:szCs w:val="22"/>
        </w:rPr>
        <w:t>The whole-project budget, and what of it is construction</w:t>
      </w:r>
      <w:r>
        <w:rPr>
          <w:caps/>
          <w:color w:val="67635B"/>
          <w:sz w:val="16"/>
          <w:szCs w:val="16"/>
        </w:rPr>
        <w:t xml:space="preserve">     Important</w:t>
      </w:r>
    </w:p>
    <w:p w14:paraId="1F5988A5" w14:textId="77777777" w:rsidR="00952983" w:rsidRDefault="00965F38">
      <w:pPr>
        <w:pStyle w:val="Detail"/>
      </w:pPr>
      <w:r>
        <w:rPr>
          <w:b/>
          <w:bCs/>
        </w:rPr>
        <w:t xml:space="preserve">Why I need it.  </w:t>
      </w:r>
      <w:r>
        <w:t>A percentage fee is charged on the construction cost and not on the whole budget, so the construction cost has to be derived from the budget before any fee can be tested against the number it will actually be charged on.</w:t>
      </w:r>
    </w:p>
    <w:p w14:paraId="1F5988A6" w14:textId="77777777" w:rsidR="00952983" w:rsidRDefault="00965F38">
      <w:pPr>
        <w:pStyle w:val="Detail"/>
      </w:pPr>
      <w:r>
        <w:rPr>
          <w:b/>
          <w:bCs/>
        </w:rPr>
        <w:t xml:space="preserve">Where you'll find it.  </w:t>
      </w:r>
      <w:r>
        <w:t>You hold all of this already; a few plain lines do it.</w:t>
      </w:r>
    </w:p>
    <w:p w14:paraId="1F5988A7" w14:textId="77777777" w:rsidR="00952983" w:rsidRDefault="00965F38">
      <w:pPr>
        <w:pStyle w:val="Detail"/>
      </w:pPr>
      <w:r>
        <w:rPr>
          <w:b/>
          <w:bCs/>
        </w:rPr>
        <w:t xml:space="preserve">Without it.  </w:t>
      </w:r>
      <w:r>
        <w:t>A percentage fee cannot be turned into a cash figure, so the comparison has to guess at what each proposal will actually cost you.</w:t>
      </w:r>
    </w:p>
    <w:p w14:paraId="1F5988A8" w14:textId="77777777" w:rsidR="00952983" w:rsidRDefault="00965F38">
      <w:pPr>
        <w:pStyle w:val="Heading2"/>
      </w:pPr>
      <w:r>
        <w:t xml:space="preserve">4.  </w:t>
      </w:r>
      <w:r>
        <w:rPr>
          <w:sz w:val="22"/>
          <w:szCs w:val="22"/>
        </w:rPr>
        <w:t>The route</w:t>
      </w:r>
      <w:r>
        <w:rPr>
          <w:caps/>
          <w:color w:val="67635B"/>
          <w:sz w:val="16"/>
          <w:szCs w:val="16"/>
        </w:rPr>
        <w:t xml:space="preserve">     Essential</w:t>
      </w:r>
    </w:p>
    <w:p w14:paraId="1F5988A9" w14:textId="77777777" w:rsidR="00952983" w:rsidRDefault="00965F38">
      <w:pPr>
        <w:pStyle w:val="Detail"/>
      </w:pPr>
      <w:r>
        <w:rPr>
          <w:b/>
          <w:bCs/>
        </w:rPr>
        <w:t xml:space="preserve">Why I need it.  </w:t>
      </w:r>
      <w:r>
        <w:t>Decides which duties are being bought and which are silently left with the household.</w:t>
      </w:r>
    </w:p>
    <w:p w14:paraId="1F5988AA" w14:textId="77777777" w:rsidR="00952983" w:rsidRDefault="00965F38">
      <w:pPr>
        <w:pStyle w:val="Detail"/>
      </w:pPr>
      <w:r>
        <w:rPr>
          <w:b/>
          <w:bCs/>
        </w:rPr>
        <w:t xml:space="preserve">Where you'll find it.  </w:t>
      </w:r>
      <w:r>
        <w:t>You hold all of this already; a few plain lines do it.</w:t>
      </w:r>
    </w:p>
    <w:p w14:paraId="1F5988AB" w14:textId="77777777" w:rsidR="00952983" w:rsidRDefault="00965F38">
      <w:pPr>
        <w:pStyle w:val="Detail"/>
      </w:pPr>
      <w:r>
        <w:rPr>
          <w:b/>
          <w:bCs/>
        </w:rPr>
        <w:t xml:space="preserve">Without it.  </w:t>
      </w:r>
      <w:r>
        <w:t>The review cannot tell which duties each appointment is actually buying, so gaps that fall to you silently stay hidden.</w:t>
      </w:r>
    </w:p>
    <w:p w14:paraId="1F5988AC" w14:textId="77777777" w:rsidR="00952983" w:rsidRDefault="00965F38" w:rsidP="007A02C5">
      <w:pPr>
        <w:pStyle w:val="Heading2"/>
      </w:pPr>
      <w:r>
        <w:lastRenderedPageBreak/>
        <w:t xml:space="preserve">5.  </w:t>
      </w:r>
      <w:r>
        <w:rPr>
          <w:sz w:val="22"/>
          <w:szCs w:val="22"/>
        </w:rPr>
        <w:t>The works type</w:t>
      </w:r>
      <w:r>
        <w:rPr>
          <w:caps/>
          <w:color w:val="67635B"/>
          <w:sz w:val="16"/>
          <w:szCs w:val="16"/>
        </w:rPr>
        <w:t xml:space="preserve">     Essential</w:t>
      </w:r>
    </w:p>
    <w:p w14:paraId="1F5988AD" w14:textId="77777777" w:rsidR="00952983" w:rsidRDefault="00965F38" w:rsidP="007A02C5">
      <w:pPr>
        <w:pStyle w:val="Detail"/>
        <w:keepNext/>
      </w:pPr>
      <w:r>
        <w:rPr>
          <w:b/>
          <w:bCs/>
        </w:rPr>
        <w:t xml:space="preserve">Why I need it.  </w:t>
      </w:r>
      <w:r>
        <w:t>Renovations and conversions carry survey and existing-condition work that new builds do not.</w:t>
      </w:r>
    </w:p>
    <w:p w14:paraId="1F5988AE" w14:textId="77777777" w:rsidR="00952983" w:rsidRDefault="00965F38" w:rsidP="007A02C5">
      <w:pPr>
        <w:pStyle w:val="Detail"/>
        <w:keepNext/>
      </w:pPr>
      <w:r>
        <w:rPr>
          <w:b/>
          <w:bCs/>
        </w:rPr>
        <w:t xml:space="preserve">Where you'll find it.  </w:t>
      </w:r>
      <w:r>
        <w:t>You hold all of this already; a few plain lines do it.</w:t>
      </w:r>
    </w:p>
    <w:p w14:paraId="1F5988AF" w14:textId="77777777" w:rsidR="00952983" w:rsidRDefault="00965F38" w:rsidP="007A02C5">
      <w:pPr>
        <w:pStyle w:val="Detail"/>
        <w:keepNext/>
      </w:pPr>
      <w:r>
        <w:rPr>
          <w:b/>
          <w:bCs/>
        </w:rPr>
        <w:t xml:space="preserve">Without it.  </w:t>
      </w:r>
      <w:r>
        <w:t>The survey and existing-condition work a renovation or conversion needs gets missed from the comparison entirely.</w:t>
      </w:r>
    </w:p>
    <w:p w14:paraId="1F5988B0" w14:textId="77777777" w:rsidR="00952983" w:rsidRDefault="00965F38" w:rsidP="007A02C5">
      <w:pPr>
        <w:pStyle w:val="Heading1"/>
      </w:pPr>
      <w:r>
        <w:t>How to send it</w:t>
      </w:r>
    </w:p>
    <w:p w14:paraId="1F5988B1" w14:textId="77777777" w:rsidR="00952983" w:rsidRDefault="00965F38">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952983">
      <w:headerReference w:type="default" r:id="rId7"/>
      <w:footerReference w:type="default" r:id="rId8"/>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9AF16" w14:textId="77777777" w:rsidR="008E7B88" w:rsidRDefault="008E7B88">
      <w:pPr>
        <w:spacing w:after="0" w:line="240" w:lineRule="auto"/>
      </w:pPr>
      <w:r>
        <w:separator/>
      </w:r>
    </w:p>
  </w:endnote>
  <w:endnote w:type="continuationSeparator" w:id="0">
    <w:p w14:paraId="6CEA1150" w14:textId="77777777" w:rsidR="008E7B88" w:rsidRDefault="008E7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988B3" w14:textId="6193F003" w:rsidR="00952983" w:rsidRDefault="00965F38">
    <w:pPr>
      <w:pStyle w:val="SmallPrint"/>
    </w:pPr>
    <w:r>
      <w:t xml:space="preserve">Page </w:t>
    </w:r>
    <w:r>
      <w:fldChar w:fldCharType="begin"/>
    </w:r>
    <w:r>
      <w:instrText>PAGE</w:instrText>
    </w:r>
    <w:r>
      <w:fldChar w:fldCharType="separate"/>
    </w:r>
    <w:r w:rsidR="00BE2FAD">
      <w:rPr>
        <w:noProof/>
      </w:rPr>
      <w:t>1</w:t>
    </w:r>
    <w:r>
      <w:fldChar w:fldCharType="end"/>
    </w:r>
    <w:r>
      <w:t xml:space="preserve"> of </w:t>
    </w:r>
    <w:r>
      <w:fldChar w:fldCharType="begin"/>
    </w:r>
    <w:r>
      <w:instrText>NUMPAGES</w:instrText>
    </w:r>
    <w:r>
      <w:fldChar w:fldCharType="separate"/>
    </w:r>
    <w:r w:rsidR="00BE2FAD">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173E3" w14:textId="77777777" w:rsidR="008E7B88" w:rsidRDefault="008E7B88">
      <w:pPr>
        <w:spacing w:after="0" w:line="240" w:lineRule="auto"/>
      </w:pPr>
      <w:r>
        <w:separator/>
      </w:r>
    </w:p>
  </w:footnote>
  <w:footnote w:type="continuationSeparator" w:id="0">
    <w:p w14:paraId="060218E3" w14:textId="77777777" w:rsidR="008E7B88" w:rsidRDefault="008E7B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988B2" w14:textId="77777777" w:rsidR="00952983" w:rsidRDefault="00965F38">
    <w:pPr>
      <w:spacing w:after="240"/>
    </w:pPr>
    <w:r>
      <w:rPr>
        <w:b/>
        <w:bCs/>
        <w:spacing w:val="40"/>
        <w:sz w:val="18"/>
        <w:szCs w:val="18"/>
      </w:rPr>
      <w:t>JACK BUTLER-KETTLE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D95E88"/>
    <w:multiLevelType w:val="hybridMultilevel"/>
    <w:tmpl w:val="99A25F86"/>
    <w:lvl w:ilvl="0" w:tplc="14B60BC4">
      <w:start w:val="1"/>
      <w:numFmt w:val="bullet"/>
      <w:lvlText w:val="●"/>
      <w:lvlJc w:val="left"/>
      <w:pPr>
        <w:ind w:left="720" w:hanging="360"/>
      </w:pPr>
    </w:lvl>
    <w:lvl w:ilvl="1" w:tplc="9C1EBC16">
      <w:start w:val="1"/>
      <w:numFmt w:val="bullet"/>
      <w:lvlText w:val="○"/>
      <w:lvlJc w:val="left"/>
      <w:pPr>
        <w:ind w:left="1440" w:hanging="360"/>
      </w:pPr>
    </w:lvl>
    <w:lvl w:ilvl="2" w:tplc="0CE2A596">
      <w:start w:val="1"/>
      <w:numFmt w:val="bullet"/>
      <w:lvlText w:val="■"/>
      <w:lvlJc w:val="left"/>
      <w:pPr>
        <w:ind w:left="2160" w:hanging="360"/>
      </w:pPr>
    </w:lvl>
    <w:lvl w:ilvl="3" w:tplc="1B62EFEE">
      <w:start w:val="1"/>
      <w:numFmt w:val="bullet"/>
      <w:lvlText w:val="●"/>
      <w:lvlJc w:val="left"/>
      <w:pPr>
        <w:ind w:left="2880" w:hanging="360"/>
      </w:pPr>
    </w:lvl>
    <w:lvl w:ilvl="4" w:tplc="25D49DBC">
      <w:start w:val="1"/>
      <w:numFmt w:val="bullet"/>
      <w:lvlText w:val="○"/>
      <w:lvlJc w:val="left"/>
      <w:pPr>
        <w:ind w:left="3600" w:hanging="360"/>
      </w:pPr>
    </w:lvl>
    <w:lvl w:ilvl="5" w:tplc="E5544FFC">
      <w:start w:val="1"/>
      <w:numFmt w:val="bullet"/>
      <w:lvlText w:val="■"/>
      <w:lvlJc w:val="left"/>
      <w:pPr>
        <w:ind w:left="4320" w:hanging="360"/>
      </w:pPr>
    </w:lvl>
    <w:lvl w:ilvl="6" w:tplc="E82CA46C">
      <w:start w:val="1"/>
      <w:numFmt w:val="bullet"/>
      <w:lvlText w:val="●"/>
      <w:lvlJc w:val="left"/>
      <w:pPr>
        <w:ind w:left="5040" w:hanging="360"/>
      </w:pPr>
    </w:lvl>
    <w:lvl w:ilvl="7" w:tplc="5D424936">
      <w:start w:val="1"/>
      <w:numFmt w:val="bullet"/>
      <w:lvlText w:val="●"/>
      <w:lvlJc w:val="left"/>
      <w:pPr>
        <w:ind w:left="5760" w:hanging="360"/>
      </w:pPr>
    </w:lvl>
    <w:lvl w:ilvl="8" w:tplc="12CA4770">
      <w:start w:val="1"/>
      <w:numFmt w:val="bullet"/>
      <w:lvlText w:val="●"/>
      <w:lvlJc w:val="left"/>
      <w:pPr>
        <w:ind w:left="6480" w:hanging="360"/>
      </w:pPr>
    </w:lvl>
  </w:abstractNum>
  <w:num w:numId="1" w16cid:durableId="155500235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983"/>
    <w:rsid w:val="001F24F2"/>
    <w:rsid w:val="007227EC"/>
    <w:rsid w:val="007A02C5"/>
    <w:rsid w:val="008E7B88"/>
    <w:rsid w:val="00952983"/>
    <w:rsid w:val="00965F38"/>
    <w:rsid w:val="00BE2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598896"/>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BE2F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FAD"/>
  </w:style>
  <w:style w:type="paragraph" w:styleId="Footer">
    <w:name w:val="footer"/>
    <w:basedOn w:val="Normal"/>
    <w:link w:val="FooterChar"/>
    <w:uiPriority w:val="99"/>
    <w:unhideWhenUsed/>
    <w:rsid w:val="00BE2F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518</Words>
  <Characters>2456</Characters>
  <Application>Microsoft Office Word</Application>
  <DocSecurity>0</DocSecurity>
  <Lines>44</Lines>
  <Paragraphs>26</Paragraphs>
  <ScaleCrop>false</ScaleCrop>
  <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Professional Appointment Review</dc:title>
  <dc:creator>Jack Butler-Kettle</dc:creator>
  <dc:description>Service Information Schedule for S-087 Professional Appointment Review</dc:description>
  <cp:lastModifiedBy>Jack Butler-Kettle</cp:lastModifiedBy>
  <cp:revision>3</cp:revision>
  <dcterms:created xsi:type="dcterms:W3CDTF">2026-09-09T19:02:00Z</dcterms:created>
  <dcterms:modified xsi:type="dcterms:W3CDTF">2026-09-09T19:02:00Z</dcterms:modified>
</cp:coreProperties>
</file>