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2C320" w14:textId="77777777" w:rsidR="006F6CF6" w:rsidRDefault="00406DF6">
      <w:pPr>
        <w:pStyle w:val="Title"/>
      </w:pPr>
      <w:r>
        <w:t>What I need from you</w:t>
      </w:r>
    </w:p>
    <w:p w14:paraId="6272C321" w14:textId="77777777" w:rsidR="006F6CF6" w:rsidRDefault="00406DF6">
      <w:pPr>
        <w:pStyle w:val="ServiceSubtitle"/>
      </w:pPr>
      <w:r>
        <w:t>NEC Compensation Event Review</w:t>
      </w:r>
    </w:p>
    <w:p w14:paraId="6272C322" w14:textId="77777777" w:rsidR="006F6CF6" w:rsidRDefault="006F6CF6">
      <w:pPr>
        <w:spacing w:after="160"/>
      </w:pPr>
    </w:p>
    <w:p w14:paraId="6272C323" w14:textId="77777777" w:rsidR="006F6CF6" w:rsidRDefault="00406DF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272C324" w14:textId="77777777" w:rsidR="006F6CF6" w:rsidRDefault="00406DF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272C325" w14:textId="77777777" w:rsidR="006F6CF6" w:rsidRDefault="006F6CF6">
      <w:pPr>
        <w:spacing w:after="220"/>
      </w:pPr>
    </w:p>
    <w:p w14:paraId="6272C326" w14:textId="77777777" w:rsidR="006F6CF6" w:rsidRDefault="00406DF6">
      <w:pPr>
        <w:pStyle w:val="Heading2"/>
      </w:pPr>
      <w:r>
        <w:t xml:space="preserve">1.  </w:t>
      </w:r>
      <w:r>
        <w:rPr>
          <w:sz w:val="22"/>
          <w:szCs w:val="22"/>
        </w:rPr>
        <w:t>The CE notification</w:t>
      </w:r>
      <w:r>
        <w:rPr>
          <w:caps/>
          <w:color w:val="67635B"/>
          <w:sz w:val="16"/>
          <w:szCs w:val="16"/>
        </w:rPr>
        <w:t xml:space="preserve">     Essential</w:t>
      </w:r>
    </w:p>
    <w:p w14:paraId="6272C327" w14:textId="77777777" w:rsidR="006F6CF6" w:rsidRDefault="00406DF6">
      <w:pPr>
        <w:pStyle w:val="Detail"/>
      </w:pPr>
      <w:r>
        <w:rPr>
          <w:b/>
          <w:bCs/>
        </w:rPr>
        <w:t xml:space="preserve">Why I need it.  </w:t>
      </w:r>
      <w:r>
        <w:t>What is being reviewed.</w:t>
      </w:r>
    </w:p>
    <w:p w14:paraId="6272C328" w14:textId="77777777" w:rsidR="006F6CF6" w:rsidRDefault="00406DF6">
      <w:pPr>
        <w:pStyle w:val="Detail"/>
      </w:pPr>
      <w:r>
        <w:rPr>
          <w:b/>
          <w:bCs/>
        </w:rPr>
        <w:t xml:space="preserve">Where you'll find it.  </w:t>
      </w:r>
      <w:r>
        <w:t>The project's communication system if the contract runs one, otherwise the inboxes of whoever notifies.</w:t>
      </w:r>
    </w:p>
    <w:p w14:paraId="6272C329" w14:textId="77777777" w:rsidR="006F6CF6" w:rsidRDefault="00406DF6">
      <w:pPr>
        <w:pStyle w:val="Detail"/>
      </w:pPr>
      <w:r>
        <w:rPr>
          <w:b/>
          <w:bCs/>
        </w:rPr>
        <w:t xml:space="preserve">Without it.  </w:t>
      </w:r>
      <w:r>
        <w:t>There is nothing to test for time or form, and the review cannot start</w:t>
      </w:r>
    </w:p>
    <w:p w14:paraId="6272C32A" w14:textId="77777777" w:rsidR="006F6CF6" w:rsidRDefault="00406DF6">
      <w:pPr>
        <w:pStyle w:val="Heading2"/>
      </w:pPr>
      <w:r>
        <w:t xml:space="preserve">2.  </w:t>
      </w:r>
      <w:r>
        <w:rPr>
          <w:sz w:val="22"/>
          <w:szCs w:val="22"/>
        </w:rPr>
        <w:t>The contract, the Contract Data and the Main Option</w:t>
      </w:r>
      <w:r>
        <w:rPr>
          <w:caps/>
          <w:color w:val="67635B"/>
          <w:sz w:val="16"/>
          <w:szCs w:val="16"/>
        </w:rPr>
        <w:t xml:space="preserve">     Essential</w:t>
      </w:r>
    </w:p>
    <w:p w14:paraId="6272C32B" w14:textId="77777777" w:rsidR="006F6CF6" w:rsidRDefault="00406DF6">
      <w:pPr>
        <w:pStyle w:val="Detail"/>
      </w:pPr>
      <w:r>
        <w:rPr>
          <w:b/>
          <w:bCs/>
        </w:rPr>
        <w:t xml:space="preserve">Why I need it.  </w:t>
      </w:r>
      <w:r>
        <w:t>The Main Option changes the assessment rules materially.</w:t>
      </w:r>
    </w:p>
    <w:p w14:paraId="6272C32C" w14:textId="77777777" w:rsidR="006F6CF6" w:rsidRDefault="00406DF6">
      <w:pPr>
        <w:pStyle w:val="Detail"/>
      </w:pPr>
      <w:r>
        <w:rPr>
          <w:b/>
          <w:bCs/>
        </w:rPr>
        <w:t xml:space="preserve">Where you'll find it.  </w:t>
      </w:r>
      <w:r>
        <w:t>The commercial folder or the order email; make sure the Z clauses come with it, they are usually a separate schedule.</w:t>
      </w:r>
    </w:p>
    <w:p w14:paraId="6272C32D" w14:textId="77777777" w:rsidR="006F6CF6" w:rsidRDefault="00406DF6">
      <w:pPr>
        <w:pStyle w:val="Detail"/>
      </w:pPr>
      <w:r>
        <w:rPr>
          <w:b/>
          <w:bCs/>
        </w:rPr>
        <w:t xml:space="preserve">Without it.  </w:t>
      </w:r>
      <w:r>
        <w:t>There is no rule set to assess the quotation against, and the review cannot run</w:t>
      </w:r>
    </w:p>
    <w:p w14:paraId="6272C32E" w14:textId="77777777" w:rsidR="006F6CF6" w:rsidRDefault="00406DF6">
      <w:pPr>
        <w:pStyle w:val="Heading2"/>
      </w:pPr>
      <w:r>
        <w:t xml:space="preserve">3.  </w:t>
      </w:r>
      <w:r>
        <w:rPr>
          <w:sz w:val="22"/>
          <w:szCs w:val="22"/>
        </w:rPr>
        <w:t>The Accepted Programme</w:t>
      </w:r>
      <w:r>
        <w:rPr>
          <w:caps/>
          <w:color w:val="67635B"/>
          <w:sz w:val="16"/>
          <w:szCs w:val="16"/>
        </w:rPr>
        <w:t xml:space="preserve">     Important</w:t>
      </w:r>
    </w:p>
    <w:p w14:paraId="6272C32F" w14:textId="77777777" w:rsidR="006F6CF6" w:rsidRDefault="00406DF6">
      <w:pPr>
        <w:pStyle w:val="Detail"/>
      </w:pPr>
      <w:r>
        <w:rPr>
          <w:b/>
          <w:bCs/>
        </w:rPr>
        <w:t xml:space="preserve">Why I need it.  </w:t>
      </w:r>
      <w:r>
        <w:t>The baseline the assessment works from.</w:t>
      </w:r>
    </w:p>
    <w:p w14:paraId="6272C330" w14:textId="77777777" w:rsidR="006F6CF6" w:rsidRDefault="00406DF6">
      <w:pPr>
        <w:pStyle w:val="Detail"/>
      </w:pPr>
      <w:r>
        <w:rPr>
          <w:b/>
          <w:bCs/>
        </w:rPr>
        <w:t xml:space="preserve">Where you'll find it.  </w:t>
      </w:r>
      <w:r>
        <w:t>Your planner holds the files; the acceptance correspondence sits in the email trail with the project manager.</w:t>
      </w:r>
    </w:p>
    <w:p w14:paraId="6272C331" w14:textId="77777777" w:rsidR="006F6CF6" w:rsidRDefault="00406DF6">
      <w:pPr>
        <w:pStyle w:val="Detail"/>
      </w:pPr>
      <w:r>
        <w:rPr>
          <w:b/>
          <w:bCs/>
        </w:rPr>
        <w:t xml:space="preserve">Without it.  </w:t>
      </w:r>
      <w:r>
        <w:t>The baseline cannot be established, and the resourcing is tested against the instructed work content instead of a programme</w:t>
      </w:r>
    </w:p>
    <w:p w14:paraId="6272C332" w14:textId="77777777" w:rsidR="006F6CF6" w:rsidRDefault="00406DF6">
      <w:pPr>
        <w:pStyle w:val="Heading2"/>
      </w:pPr>
      <w:r>
        <w:t xml:space="preserve">4.  </w:t>
      </w:r>
      <w:r>
        <w:rPr>
          <w:sz w:val="22"/>
          <w:szCs w:val="22"/>
        </w:rPr>
        <w:t>The quotation, with its build-up</w:t>
      </w:r>
      <w:r>
        <w:rPr>
          <w:caps/>
          <w:color w:val="67635B"/>
          <w:sz w:val="16"/>
          <w:szCs w:val="16"/>
        </w:rPr>
        <w:t xml:space="preserve">     Essential</w:t>
      </w:r>
    </w:p>
    <w:p w14:paraId="6272C333" w14:textId="77777777" w:rsidR="006F6CF6" w:rsidRDefault="00406DF6">
      <w:pPr>
        <w:pStyle w:val="Detail"/>
      </w:pPr>
      <w:r>
        <w:rPr>
          <w:b/>
          <w:bCs/>
        </w:rPr>
        <w:t xml:space="preserve">Why I need it.  </w:t>
      </w:r>
      <w:r>
        <w:t>What is being tested.</w:t>
      </w:r>
    </w:p>
    <w:p w14:paraId="6272C334" w14:textId="77777777" w:rsidR="006F6CF6" w:rsidRDefault="00406DF6">
      <w:pPr>
        <w:pStyle w:val="Detail"/>
      </w:pPr>
      <w:r>
        <w:rPr>
          <w:b/>
          <w:bCs/>
        </w:rPr>
        <w:t xml:space="preserve">Where you'll find it.  </w:t>
      </w:r>
      <w:r>
        <w:t>The project's communication system if the contract runs one, otherwise the inboxes of whoever notifies.</w:t>
      </w:r>
    </w:p>
    <w:p w14:paraId="6272C335" w14:textId="77777777" w:rsidR="006F6CF6" w:rsidRDefault="00406DF6">
      <w:pPr>
        <w:pStyle w:val="Detail"/>
      </w:pPr>
      <w:r>
        <w:rPr>
          <w:b/>
          <w:bCs/>
        </w:rPr>
        <w:t xml:space="preserve">Without it.  </w:t>
      </w:r>
      <w:r>
        <w:t>There is nothing to test component by component, and the assessment cannot run</w:t>
      </w:r>
    </w:p>
    <w:p w14:paraId="6272C336" w14:textId="77777777" w:rsidR="006F6CF6" w:rsidRDefault="00406DF6">
      <w:pPr>
        <w:pStyle w:val="Heading2"/>
      </w:pPr>
      <w:r>
        <w:t xml:space="preserve">5.  </w:t>
      </w:r>
      <w:r>
        <w:rPr>
          <w:sz w:val="22"/>
          <w:szCs w:val="22"/>
        </w:rPr>
        <w:t>The Early Warning Register</w:t>
      </w:r>
      <w:r>
        <w:rPr>
          <w:caps/>
          <w:color w:val="67635B"/>
          <w:sz w:val="16"/>
          <w:szCs w:val="16"/>
        </w:rPr>
        <w:t xml:space="preserve">     Important</w:t>
      </w:r>
    </w:p>
    <w:p w14:paraId="6272C337" w14:textId="77777777" w:rsidR="006F6CF6" w:rsidRDefault="00406DF6">
      <w:pPr>
        <w:pStyle w:val="Detail"/>
      </w:pPr>
      <w:r>
        <w:rPr>
          <w:b/>
          <w:bCs/>
        </w:rPr>
        <w:t xml:space="preserve">Why I need it.  </w:t>
      </w:r>
      <w:r>
        <w:t>Early warnings bear on the assessment.</w:t>
      </w:r>
    </w:p>
    <w:p w14:paraId="6272C338" w14:textId="77777777" w:rsidR="006F6CF6" w:rsidRDefault="00406DF6">
      <w:pPr>
        <w:pStyle w:val="Detail"/>
      </w:pPr>
      <w:r>
        <w:rPr>
          <w:b/>
          <w:bCs/>
        </w:rPr>
        <w:t xml:space="preserve">Where you'll find it.  </w:t>
      </w:r>
      <w:r>
        <w:t>There usually is no separate register kept: send whatever early warning notices exist in the project correspondence, or say if none were issued.</w:t>
      </w:r>
    </w:p>
    <w:p w14:paraId="6272C339" w14:textId="77777777" w:rsidR="006F6CF6" w:rsidRDefault="00406DF6">
      <w:pPr>
        <w:pStyle w:val="Detail"/>
      </w:pPr>
      <w:r>
        <w:rPr>
          <w:b/>
          <w:bCs/>
        </w:rPr>
        <w:t xml:space="preserve">Without it.  </w:t>
      </w:r>
      <w:r>
        <w:t>The early warning position rests on the notices and the instruction alone, with nothing to check them against</w:t>
      </w:r>
    </w:p>
    <w:p w14:paraId="6272C33A" w14:textId="77777777" w:rsidR="006F6CF6" w:rsidRDefault="00406DF6">
      <w:pPr>
        <w:pStyle w:val="Heading2"/>
      </w:pPr>
      <w:r>
        <w:lastRenderedPageBreak/>
        <w:t xml:space="preserve">6.  </w:t>
      </w:r>
      <w:r>
        <w:rPr>
          <w:sz w:val="22"/>
          <w:szCs w:val="22"/>
        </w:rPr>
        <w:t>All dates</w:t>
      </w:r>
      <w:r>
        <w:rPr>
          <w:caps/>
          <w:color w:val="67635B"/>
          <w:sz w:val="16"/>
          <w:szCs w:val="16"/>
        </w:rPr>
        <w:t xml:space="preserve">     Essential</w:t>
      </w:r>
    </w:p>
    <w:p w14:paraId="6272C33B" w14:textId="77777777" w:rsidR="006F6CF6" w:rsidRDefault="00406DF6">
      <w:pPr>
        <w:pStyle w:val="Detail"/>
      </w:pPr>
      <w:r>
        <w:rPr>
          <w:b/>
          <w:bCs/>
        </w:rPr>
        <w:t xml:space="preserve">Why I need it.  </w:t>
      </w:r>
      <w:r>
        <w:t>The notification period is a hard bar.</w:t>
      </w:r>
    </w:p>
    <w:p w14:paraId="6272C33C" w14:textId="77777777" w:rsidR="006F6CF6" w:rsidRDefault="00406DF6">
      <w:pPr>
        <w:pStyle w:val="Detail"/>
      </w:pPr>
      <w:r>
        <w:rPr>
          <w:b/>
          <w:bCs/>
        </w:rPr>
        <w:t xml:space="preserve">Where you'll find it.  </w:t>
      </w:r>
      <w:r>
        <w:t>The threads between your team and the project manager; forward them whole.</w:t>
      </w:r>
    </w:p>
    <w:p w14:paraId="6272C33D" w14:textId="77777777" w:rsidR="006F6CF6" w:rsidRDefault="00406DF6">
      <w:pPr>
        <w:pStyle w:val="Detail"/>
      </w:pPr>
      <w:r>
        <w:rPr>
          <w:b/>
          <w:bCs/>
        </w:rPr>
        <w:t xml:space="preserve">Without it.  </w:t>
      </w:r>
      <w:r>
        <w:t>The eight week clock cannot be fixed, and whether the event is even in time cannot be answered</w:t>
      </w:r>
    </w:p>
    <w:p w14:paraId="6272C33E" w14:textId="77777777" w:rsidR="006F6CF6" w:rsidRDefault="00406DF6">
      <w:pPr>
        <w:pStyle w:val="Heading2"/>
      </w:pPr>
      <w:r>
        <w:t xml:space="preserve">7.  </w:t>
      </w:r>
      <w:r>
        <w:rPr>
          <w:sz w:val="22"/>
          <w:szCs w:val="22"/>
        </w:rPr>
        <w:t>The records behind the actual cost elements of the quotation</w:t>
      </w:r>
      <w:r>
        <w:rPr>
          <w:caps/>
          <w:color w:val="67635B"/>
          <w:sz w:val="16"/>
          <w:szCs w:val="16"/>
        </w:rPr>
        <w:t xml:space="preserve">     Important</w:t>
      </w:r>
    </w:p>
    <w:p w14:paraId="6272C33F" w14:textId="77777777" w:rsidR="006F6CF6" w:rsidRDefault="00406DF6">
      <w:pPr>
        <w:pStyle w:val="Detail"/>
      </w:pPr>
      <w:r>
        <w:rPr>
          <w:b/>
          <w:bCs/>
        </w:rPr>
        <w:t xml:space="preserve">Why I need it.  </w:t>
      </w:r>
      <w:r>
        <w:t>Anything in the quotation for work done before the dividing date is assessed on actual Defined Cost, and actual Defined Cost is tested against records rather than against the build-up.</w:t>
      </w:r>
    </w:p>
    <w:p w14:paraId="6272C340" w14:textId="77777777" w:rsidR="006F6CF6" w:rsidRDefault="00406DF6">
      <w:pPr>
        <w:pStyle w:val="Detail"/>
      </w:pPr>
      <w:r>
        <w:rPr>
          <w:b/>
          <w:bCs/>
        </w:rPr>
        <w:t xml:space="preserve">Where you'll find it.  </w:t>
      </w:r>
      <w:r>
        <w:t>Your own site and commercial file for the affected work: allocation sheets, timesheets, plant returns and invoices; plus whatever the quoting party has submitted in support of its actual figures.</w:t>
      </w:r>
    </w:p>
    <w:p w14:paraId="6272C341" w14:textId="77777777" w:rsidR="006F6CF6" w:rsidRDefault="00406DF6">
      <w:pPr>
        <w:pStyle w:val="Detail"/>
      </w:pPr>
      <w:r>
        <w:rPr>
          <w:b/>
          <w:bCs/>
        </w:rPr>
        <w:t xml:space="preserve">Without it.  </w:t>
      </w:r>
      <w:r>
        <w:t>The actual elements have nothing to be tested against, so none of them can be assessed at the quoted figure and the part of the assessment that ought to be the most certain becomes the least</w:t>
      </w:r>
    </w:p>
    <w:p w14:paraId="6272C342" w14:textId="77777777" w:rsidR="006F6CF6" w:rsidRDefault="00406DF6">
      <w:pPr>
        <w:pStyle w:val="Heading1"/>
      </w:pPr>
      <w:r>
        <w:t>How to send it</w:t>
      </w:r>
    </w:p>
    <w:p w14:paraId="6272C343" w14:textId="77777777" w:rsidR="006F6CF6" w:rsidRDefault="00406DF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6F6CF6">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4287F" w14:textId="77777777" w:rsidR="00406DF6" w:rsidRDefault="00406DF6">
      <w:pPr>
        <w:spacing w:after="0" w:line="240" w:lineRule="auto"/>
      </w:pPr>
      <w:r>
        <w:separator/>
      </w:r>
    </w:p>
  </w:endnote>
  <w:endnote w:type="continuationSeparator" w:id="0">
    <w:p w14:paraId="7A19C198" w14:textId="77777777" w:rsidR="00406DF6" w:rsidRDefault="00406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27E2" w14:textId="77777777" w:rsidR="00886E05" w:rsidRDefault="00886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C345" w14:textId="41424D38" w:rsidR="006F6CF6" w:rsidRDefault="00406DF6">
    <w:pPr>
      <w:pStyle w:val="SmallPrint"/>
    </w:pPr>
    <w:r>
      <w:t xml:space="preserve">Page </w:t>
    </w:r>
    <w:r>
      <w:fldChar w:fldCharType="begin"/>
    </w:r>
    <w:r>
      <w:instrText>PAGE</w:instrText>
    </w:r>
    <w:r>
      <w:fldChar w:fldCharType="separate"/>
    </w:r>
    <w:r w:rsidR="00886E05">
      <w:rPr>
        <w:noProof/>
      </w:rPr>
      <w:t>1</w:t>
    </w:r>
    <w:r>
      <w:fldChar w:fldCharType="end"/>
    </w:r>
    <w:r>
      <w:t xml:space="preserve"> of </w:t>
    </w:r>
    <w:r>
      <w:fldChar w:fldCharType="begin"/>
    </w:r>
    <w:r>
      <w:instrText>NUMPAGES</w:instrText>
    </w:r>
    <w:r>
      <w:fldChar w:fldCharType="separate"/>
    </w:r>
    <w:r w:rsidR="00886E05">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1F05" w14:textId="77777777" w:rsidR="00886E05" w:rsidRDefault="00886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022CD" w14:textId="77777777" w:rsidR="00406DF6" w:rsidRDefault="00406DF6">
      <w:pPr>
        <w:spacing w:after="0" w:line="240" w:lineRule="auto"/>
      </w:pPr>
      <w:r>
        <w:separator/>
      </w:r>
    </w:p>
  </w:footnote>
  <w:footnote w:type="continuationSeparator" w:id="0">
    <w:p w14:paraId="1AEBA9C6" w14:textId="77777777" w:rsidR="00406DF6" w:rsidRDefault="00406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66BEC" w14:textId="77777777" w:rsidR="00886E05" w:rsidRDefault="00886E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C344" w14:textId="77777777" w:rsidR="006F6CF6" w:rsidRDefault="00406DF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BCA2F" w14:textId="77777777" w:rsidR="00886E05" w:rsidRDefault="00886E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B3121D"/>
    <w:multiLevelType w:val="hybridMultilevel"/>
    <w:tmpl w:val="1D861D3C"/>
    <w:lvl w:ilvl="0" w:tplc="D0C49710">
      <w:start w:val="1"/>
      <w:numFmt w:val="bullet"/>
      <w:lvlText w:val="●"/>
      <w:lvlJc w:val="left"/>
      <w:pPr>
        <w:ind w:left="720" w:hanging="360"/>
      </w:pPr>
    </w:lvl>
    <w:lvl w:ilvl="1" w:tplc="CB1EDD8A">
      <w:start w:val="1"/>
      <w:numFmt w:val="bullet"/>
      <w:lvlText w:val="○"/>
      <w:lvlJc w:val="left"/>
      <w:pPr>
        <w:ind w:left="1440" w:hanging="360"/>
      </w:pPr>
    </w:lvl>
    <w:lvl w:ilvl="2" w:tplc="9D52E872">
      <w:start w:val="1"/>
      <w:numFmt w:val="bullet"/>
      <w:lvlText w:val="■"/>
      <w:lvlJc w:val="left"/>
      <w:pPr>
        <w:ind w:left="2160" w:hanging="360"/>
      </w:pPr>
    </w:lvl>
    <w:lvl w:ilvl="3" w:tplc="FBBE6D8A">
      <w:start w:val="1"/>
      <w:numFmt w:val="bullet"/>
      <w:lvlText w:val="●"/>
      <w:lvlJc w:val="left"/>
      <w:pPr>
        <w:ind w:left="2880" w:hanging="360"/>
      </w:pPr>
    </w:lvl>
    <w:lvl w:ilvl="4" w:tplc="B7640A2A">
      <w:start w:val="1"/>
      <w:numFmt w:val="bullet"/>
      <w:lvlText w:val="○"/>
      <w:lvlJc w:val="left"/>
      <w:pPr>
        <w:ind w:left="3600" w:hanging="360"/>
      </w:pPr>
    </w:lvl>
    <w:lvl w:ilvl="5" w:tplc="5A68C59E">
      <w:start w:val="1"/>
      <w:numFmt w:val="bullet"/>
      <w:lvlText w:val="■"/>
      <w:lvlJc w:val="left"/>
      <w:pPr>
        <w:ind w:left="4320" w:hanging="360"/>
      </w:pPr>
    </w:lvl>
    <w:lvl w:ilvl="6" w:tplc="B87A9922">
      <w:start w:val="1"/>
      <w:numFmt w:val="bullet"/>
      <w:lvlText w:val="●"/>
      <w:lvlJc w:val="left"/>
      <w:pPr>
        <w:ind w:left="5040" w:hanging="360"/>
      </w:pPr>
    </w:lvl>
    <w:lvl w:ilvl="7" w:tplc="4192F514">
      <w:start w:val="1"/>
      <w:numFmt w:val="bullet"/>
      <w:lvlText w:val="●"/>
      <w:lvlJc w:val="left"/>
      <w:pPr>
        <w:ind w:left="5760" w:hanging="360"/>
      </w:pPr>
    </w:lvl>
    <w:lvl w:ilvl="8" w:tplc="C33EBEDA">
      <w:start w:val="1"/>
      <w:numFmt w:val="bullet"/>
      <w:lvlText w:val="●"/>
      <w:lvlJc w:val="left"/>
      <w:pPr>
        <w:ind w:left="6480" w:hanging="360"/>
      </w:pPr>
    </w:lvl>
  </w:abstractNum>
  <w:num w:numId="1" w16cid:durableId="12105374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CF6"/>
    <w:rsid w:val="00406DF6"/>
    <w:rsid w:val="006F6CF6"/>
    <w:rsid w:val="007227EC"/>
    <w:rsid w:val="00886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2C320"/>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886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E05"/>
  </w:style>
  <w:style w:type="paragraph" w:styleId="Footer">
    <w:name w:val="footer"/>
    <w:basedOn w:val="Normal"/>
    <w:link w:val="FooterChar"/>
    <w:uiPriority w:val="99"/>
    <w:unhideWhenUsed/>
    <w:rsid w:val="00886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3067</Characters>
  <Application>Microsoft Office Word</Application>
  <DocSecurity>0</DocSecurity>
  <Lines>55</Lines>
  <Paragraphs>34</Paragraphs>
  <ScaleCrop>false</ScaleCrop>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NEC Compensation Event Review</dc:title>
  <dc:creator>Jack Butler-Kettle</dc:creator>
  <dc:description>Service Information Schedule for S-041 NEC Compensation Event Review</dc:description>
  <cp:lastModifiedBy>Jack Butler-Kettle</cp:lastModifiedBy>
  <cp:revision>2</cp:revision>
  <dcterms:created xsi:type="dcterms:W3CDTF">2026-09-09T18:22:00Z</dcterms:created>
  <dcterms:modified xsi:type="dcterms:W3CDTF">2026-09-09T18:30:00Z</dcterms:modified>
</cp:coreProperties>
</file>