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1356C" w14:textId="77777777" w:rsidR="006771E7" w:rsidRDefault="00D905D9">
      <w:pPr>
        <w:pStyle w:val="Title"/>
      </w:pPr>
      <w:r>
        <w:t>What I need from you</w:t>
      </w:r>
    </w:p>
    <w:p w14:paraId="06CB3373" w14:textId="77777777" w:rsidR="006771E7" w:rsidRDefault="00D905D9">
      <w:pPr>
        <w:pStyle w:val="ServiceSubtitle"/>
      </w:pPr>
      <w:r>
        <w:t>ITT Pack Assembly &amp; Pricing Schedules</w:t>
      </w:r>
    </w:p>
    <w:p w14:paraId="3C8173A2" w14:textId="77777777" w:rsidR="006771E7" w:rsidRDefault="006771E7">
      <w:pPr>
        <w:spacing w:after="160"/>
      </w:pPr>
    </w:p>
    <w:p w14:paraId="4D3DD1D0" w14:textId="77777777" w:rsidR="006771E7" w:rsidRDefault="00D905D9">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57A6E8BC" w14:textId="77777777" w:rsidR="006771E7" w:rsidRDefault="00D905D9">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393B5BC6" w14:textId="77777777" w:rsidR="006771E7" w:rsidRDefault="006771E7">
      <w:pPr>
        <w:spacing w:after="220"/>
      </w:pPr>
    </w:p>
    <w:p w14:paraId="353C8EDA" w14:textId="77777777" w:rsidR="006771E7" w:rsidRDefault="00D905D9">
      <w:pPr>
        <w:pStyle w:val="Heading2"/>
      </w:pPr>
      <w:r>
        <w:t xml:space="preserve">1.  </w:t>
      </w:r>
      <w:r>
        <w:rPr>
          <w:sz w:val="22"/>
          <w:szCs w:val="22"/>
        </w:rPr>
        <w:t>Drawings and specification</w:t>
      </w:r>
      <w:r>
        <w:rPr>
          <w:caps/>
          <w:color w:val="67635B"/>
          <w:sz w:val="16"/>
          <w:szCs w:val="16"/>
        </w:rPr>
        <w:t xml:space="preserve">     Essential</w:t>
      </w:r>
    </w:p>
    <w:p w14:paraId="6F410574" w14:textId="77777777" w:rsidR="006771E7" w:rsidRDefault="00D905D9">
      <w:pPr>
        <w:pStyle w:val="Detail"/>
      </w:pPr>
      <w:r>
        <w:rPr>
          <w:b/>
          <w:bCs/>
        </w:rPr>
        <w:t xml:space="preserve">Why I need it.  </w:t>
      </w:r>
      <w:r>
        <w:t>Defines what is being priced.</w:t>
      </w:r>
    </w:p>
    <w:p w14:paraId="2C7B1F30" w14:textId="77777777" w:rsidR="006771E7" w:rsidRDefault="00D905D9">
      <w:pPr>
        <w:pStyle w:val="Detail"/>
      </w:pPr>
      <w:r>
        <w:rPr>
          <w:b/>
          <w:bCs/>
        </w:rPr>
        <w:t xml:space="preserve">Where you'll find it.  </w:t>
      </w:r>
      <w:r>
        <w:t>The design team's issue, the main contract documents and your own buying schedule.</w:t>
      </w:r>
    </w:p>
    <w:p w14:paraId="0A684B95" w14:textId="77777777" w:rsidR="006771E7" w:rsidRDefault="00D905D9">
      <w:pPr>
        <w:pStyle w:val="Detail"/>
      </w:pPr>
      <w:r>
        <w:rPr>
          <w:b/>
          <w:bCs/>
        </w:rPr>
        <w:t xml:space="preserve">Without it.  </w:t>
      </w:r>
      <w:r>
        <w:t>There is nothing to price, so nothing in the pack can be assembled</w:t>
      </w:r>
    </w:p>
    <w:p w14:paraId="5E28501E" w14:textId="77777777" w:rsidR="006771E7" w:rsidRDefault="00D905D9">
      <w:pPr>
        <w:pStyle w:val="Heading2"/>
      </w:pPr>
      <w:r>
        <w:t xml:space="preserve">2.  </w:t>
      </w:r>
      <w:r>
        <w:rPr>
          <w:sz w:val="22"/>
          <w:szCs w:val="22"/>
        </w:rPr>
        <w:t>Written scope of works</w:t>
      </w:r>
      <w:r>
        <w:rPr>
          <w:caps/>
          <w:color w:val="67635B"/>
          <w:sz w:val="16"/>
          <w:szCs w:val="16"/>
        </w:rPr>
        <w:t xml:space="preserve">     Important</w:t>
      </w:r>
    </w:p>
    <w:p w14:paraId="4B96898E" w14:textId="77777777" w:rsidR="006771E7" w:rsidRDefault="00D905D9">
      <w:pPr>
        <w:pStyle w:val="Detail"/>
      </w:pPr>
      <w:r>
        <w:rPr>
          <w:b/>
          <w:bCs/>
        </w:rPr>
        <w:t xml:space="preserve">Why I need it.  </w:t>
      </w:r>
      <w:r>
        <w:t>The boundary every tenderer prices to.</w:t>
      </w:r>
    </w:p>
    <w:p w14:paraId="6927F3AF" w14:textId="77777777" w:rsidR="006771E7" w:rsidRDefault="00D905D9">
      <w:pPr>
        <w:pStyle w:val="Detail"/>
      </w:pPr>
      <w:r>
        <w:rPr>
          <w:b/>
          <w:bCs/>
        </w:rPr>
        <w:t xml:space="preserve">Where you'll find it.  </w:t>
      </w:r>
      <w:r>
        <w:t>Usually there is nothing written beyond an email or a site meeting note. Send whatever you have, even a few bullet points, and Jack will draft the rest from the drawings for you to confirm before it goes out.</w:t>
      </w:r>
    </w:p>
    <w:p w14:paraId="3CBC7E61" w14:textId="77777777" w:rsidR="006771E7" w:rsidRDefault="00D905D9">
      <w:pPr>
        <w:pStyle w:val="Detail"/>
      </w:pPr>
      <w:r>
        <w:rPr>
          <w:b/>
          <w:bCs/>
        </w:rPr>
        <w:t xml:space="preserve">Without it.  </w:t>
      </w:r>
      <w:r>
        <w:t>Tenderers each guess the boundary of the job differently, and returns stop being comparable</w:t>
      </w:r>
    </w:p>
    <w:p w14:paraId="2649281B" w14:textId="77777777" w:rsidR="006771E7" w:rsidRDefault="00D905D9">
      <w:pPr>
        <w:pStyle w:val="Heading2"/>
      </w:pPr>
      <w:r>
        <w:t xml:space="preserve">3.  </w:t>
      </w:r>
      <w:r>
        <w:rPr>
          <w:sz w:val="22"/>
          <w:szCs w:val="22"/>
        </w:rPr>
        <w:t>Programme and key dates</w:t>
      </w:r>
      <w:r>
        <w:rPr>
          <w:caps/>
          <w:color w:val="67635B"/>
          <w:sz w:val="16"/>
          <w:szCs w:val="16"/>
        </w:rPr>
        <w:t xml:space="preserve">     Important</w:t>
      </w:r>
    </w:p>
    <w:p w14:paraId="5F94579E" w14:textId="77777777" w:rsidR="006771E7" w:rsidRDefault="00D905D9">
      <w:pPr>
        <w:pStyle w:val="Detail"/>
      </w:pPr>
      <w:r>
        <w:rPr>
          <w:b/>
          <w:bCs/>
        </w:rPr>
        <w:t xml:space="preserve">Why I need it.  </w:t>
      </w:r>
      <w:r>
        <w:t>Sets the periods that drive prelims.</w:t>
      </w:r>
    </w:p>
    <w:p w14:paraId="58F230FF" w14:textId="77777777" w:rsidR="006771E7" w:rsidRDefault="00D905D9">
      <w:pPr>
        <w:pStyle w:val="Detail"/>
      </w:pPr>
      <w:r>
        <w:rPr>
          <w:b/>
          <w:bCs/>
        </w:rPr>
        <w:t xml:space="preserve">Where you'll find it.  </w:t>
      </w:r>
      <w:r>
        <w:t>Your programme software export, or whoever holds the current programme on your side. If it is still moving, say which dates are firm and which are not.</w:t>
      </w:r>
    </w:p>
    <w:p w14:paraId="5E4E965A" w14:textId="77777777" w:rsidR="006771E7" w:rsidRDefault="00D905D9">
      <w:pPr>
        <w:pStyle w:val="Detail"/>
      </w:pPr>
      <w:r>
        <w:rPr>
          <w:b/>
          <w:bCs/>
        </w:rPr>
        <w:t xml:space="preserve">What good looks like.  </w:t>
      </w:r>
      <w:r>
        <w:t>dates and durations you can read periods off.</w:t>
      </w:r>
    </w:p>
    <w:p w14:paraId="07EAF43C" w14:textId="77777777" w:rsidR="006771E7" w:rsidRDefault="00D905D9">
      <w:pPr>
        <w:pStyle w:val="Detail"/>
      </w:pPr>
      <w:r>
        <w:rPr>
          <w:b/>
          <w:bCs/>
        </w:rPr>
        <w:t xml:space="preserve">Without it.  </w:t>
      </w:r>
      <w:r>
        <w:t>Every preliminaries price in every return rests on a guessed period instead of a fixed one</w:t>
      </w:r>
    </w:p>
    <w:p w14:paraId="5BA846BC" w14:textId="77777777" w:rsidR="006771E7" w:rsidRDefault="00D905D9">
      <w:pPr>
        <w:pStyle w:val="Heading2"/>
      </w:pPr>
      <w:r>
        <w:t xml:space="preserve">4.  </w:t>
      </w:r>
      <w:r>
        <w:rPr>
          <w:sz w:val="22"/>
          <w:szCs w:val="22"/>
        </w:rPr>
        <w:t>Tender list</w:t>
      </w:r>
      <w:r>
        <w:rPr>
          <w:caps/>
          <w:color w:val="67635B"/>
          <w:sz w:val="16"/>
          <w:szCs w:val="16"/>
        </w:rPr>
        <w:t xml:space="preserve">     Essential</w:t>
      </w:r>
    </w:p>
    <w:p w14:paraId="61AE8930" w14:textId="77777777" w:rsidR="006771E7" w:rsidRDefault="00D905D9">
      <w:pPr>
        <w:pStyle w:val="Detail"/>
      </w:pPr>
      <w:r>
        <w:rPr>
          <w:b/>
          <w:bCs/>
        </w:rPr>
        <w:t xml:space="preserve">Why I need it.  </w:t>
      </w:r>
      <w:r>
        <w:t>Who receives the pack, and the conflict check.</w:t>
      </w:r>
    </w:p>
    <w:p w14:paraId="7FD1F00B" w14:textId="77777777" w:rsidR="006771E7" w:rsidRDefault="00D905D9">
      <w:pPr>
        <w:pStyle w:val="Detail"/>
      </w:pPr>
      <w:r>
        <w:rPr>
          <w:b/>
          <w:bCs/>
        </w:rPr>
        <w:t xml:space="preserve">Where you'll find it.  </w:t>
      </w:r>
      <w:r>
        <w:t>Your buying department's contact list, or your own address book of subcontractors you use for this trade.</w:t>
      </w:r>
    </w:p>
    <w:p w14:paraId="33F2CEA2" w14:textId="77777777" w:rsidR="006771E7" w:rsidRDefault="00D905D9">
      <w:pPr>
        <w:pStyle w:val="Detail"/>
      </w:pPr>
      <w:r>
        <w:rPr>
          <w:b/>
          <w:bCs/>
        </w:rPr>
        <w:t xml:space="preserve">Without it.  </w:t>
      </w:r>
      <w:r>
        <w:t>There is no one to send the pack to, and the conflict check cannot run</w:t>
      </w:r>
    </w:p>
    <w:p w14:paraId="04EDE16A" w14:textId="77777777" w:rsidR="006771E7" w:rsidRDefault="00D905D9">
      <w:pPr>
        <w:pStyle w:val="Heading2"/>
      </w:pPr>
      <w:r>
        <w:t xml:space="preserve">5.  </w:t>
      </w:r>
      <w:r>
        <w:rPr>
          <w:sz w:val="22"/>
          <w:szCs w:val="22"/>
        </w:rPr>
        <w:t>Form of subcontract intended</w:t>
      </w:r>
      <w:r>
        <w:rPr>
          <w:caps/>
          <w:color w:val="67635B"/>
          <w:sz w:val="16"/>
          <w:szCs w:val="16"/>
        </w:rPr>
        <w:t xml:space="preserve">     Essential</w:t>
      </w:r>
    </w:p>
    <w:p w14:paraId="34ED5AB4" w14:textId="77777777" w:rsidR="006771E7" w:rsidRDefault="00D905D9">
      <w:pPr>
        <w:pStyle w:val="Detail"/>
      </w:pPr>
      <w:r>
        <w:rPr>
          <w:b/>
          <w:bCs/>
        </w:rPr>
        <w:t xml:space="preserve">Why I need it.  </w:t>
      </w:r>
      <w:r>
        <w:t>The terms tenderers price the risk of.</w:t>
      </w:r>
    </w:p>
    <w:p w14:paraId="10BD71E7" w14:textId="77777777" w:rsidR="006771E7" w:rsidRDefault="00D905D9">
      <w:pPr>
        <w:pStyle w:val="Detail"/>
      </w:pPr>
      <w:r>
        <w:rPr>
          <w:b/>
          <w:bCs/>
        </w:rPr>
        <w:t xml:space="preserve">Where you'll find it.  </w:t>
      </w:r>
      <w:r>
        <w:t>Your buying department's standard order or subcontract template, with whatever amendments you normally apply.</w:t>
      </w:r>
    </w:p>
    <w:p w14:paraId="4EC75B79" w14:textId="77777777" w:rsidR="006771E7" w:rsidRDefault="00D905D9">
      <w:pPr>
        <w:pStyle w:val="Detail"/>
      </w:pPr>
      <w:r>
        <w:rPr>
          <w:b/>
          <w:bCs/>
        </w:rPr>
        <w:t xml:space="preserve">Without it.  </w:t>
      </w:r>
      <w:r>
        <w:t>Tenderers cannot price the risk they are being asked to carry</w:t>
      </w:r>
    </w:p>
    <w:p w14:paraId="510CFF68" w14:textId="77777777" w:rsidR="006771E7" w:rsidRDefault="00D905D9">
      <w:pPr>
        <w:pStyle w:val="Heading2"/>
      </w:pPr>
      <w:r>
        <w:lastRenderedPageBreak/>
        <w:t xml:space="preserve">6.  </w:t>
      </w:r>
      <w:r>
        <w:rPr>
          <w:sz w:val="22"/>
          <w:szCs w:val="22"/>
        </w:rPr>
        <w:t>Site constraints</w:t>
      </w:r>
      <w:r>
        <w:rPr>
          <w:caps/>
          <w:color w:val="67635B"/>
          <w:sz w:val="16"/>
          <w:szCs w:val="16"/>
        </w:rPr>
        <w:t xml:space="preserve">     Important</w:t>
      </w:r>
    </w:p>
    <w:p w14:paraId="7AAF196F" w14:textId="77777777" w:rsidR="006771E7" w:rsidRDefault="00D905D9">
      <w:pPr>
        <w:pStyle w:val="Detail"/>
      </w:pPr>
      <w:r>
        <w:rPr>
          <w:b/>
          <w:bCs/>
        </w:rPr>
        <w:t xml:space="preserve">Why I need it.  </w:t>
      </w:r>
      <w:r>
        <w:t>Access, hours and storage change price and method.</w:t>
      </w:r>
    </w:p>
    <w:p w14:paraId="2A6FC3AB" w14:textId="77777777" w:rsidR="006771E7" w:rsidRDefault="00D905D9">
      <w:pPr>
        <w:pStyle w:val="Detail"/>
      </w:pPr>
      <w:r>
        <w:rPr>
          <w:b/>
          <w:bCs/>
        </w:rPr>
        <w:t xml:space="preserve">Where you'll find it.  </w:t>
      </w:r>
      <w:r>
        <w:t>Your site set-up plan and the project's own preliminaries build-up.</w:t>
      </w:r>
    </w:p>
    <w:p w14:paraId="1CB232D7" w14:textId="77777777" w:rsidR="006771E7" w:rsidRDefault="00D905D9">
      <w:pPr>
        <w:pStyle w:val="Detail"/>
      </w:pPr>
      <w:r>
        <w:rPr>
          <w:b/>
          <w:bCs/>
        </w:rPr>
        <w:t xml:space="preserve">Without it.  </w:t>
      </w:r>
      <w:r>
        <w:t>Tenderers price without knowing access, hours or storage, and returns come back built on different assumptions</w:t>
      </w:r>
    </w:p>
    <w:p w14:paraId="7B553306" w14:textId="77777777" w:rsidR="006771E7" w:rsidRDefault="00D905D9">
      <w:pPr>
        <w:pStyle w:val="Heading2"/>
      </w:pPr>
      <w:r>
        <w:t xml:space="preserve">7.  </w:t>
      </w:r>
      <w:r>
        <w:rPr>
          <w:sz w:val="22"/>
          <w:szCs w:val="22"/>
        </w:rPr>
        <w:t>Employer's requirements to flow down</w:t>
      </w:r>
      <w:r>
        <w:rPr>
          <w:caps/>
          <w:color w:val="67635B"/>
          <w:sz w:val="16"/>
          <w:szCs w:val="16"/>
        </w:rPr>
        <w:t xml:space="preserve">     Important</w:t>
      </w:r>
    </w:p>
    <w:p w14:paraId="0E9373FB" w14:textId="77777777" w:rsidR="006771E7" w:rsidRDefault="00D905D9">
      <w:pPr>
        <w:pStyle w:val="Detail"/>
      </w:pPr>
      <w:r>
        <w:rPr>
          <w:b/>
          <w:bCs/>
        </w:rPr>
        <w:t xml:space="preserve">Why I need it.  </w:t>
      </w:r>
      <w:r>
        <w:t>What must pass down the chain.</w:t>
      </w:r>
    </w:p>
    <w:p w14:paraId="49D50EF8" w14:textId="77777777" w:rsidR="006771E7" w:rsidRDefault="00D905D9">
      <w:pPr>
        <w:pStyle w:val="Detail"/>
      </w:pPr>
      <w:r>
        <w:rPr>
          <w:b/>
          <w:bCs/>
        </w:rPr>
        <w:t xml:space="preserve">Where you'll find it.  </w:t>
      </w:r>
      <w:r>
        <w:t>Your own executed main contract or order for the project.</w:t>
      </w:r>
    </w:p>
    <w:p w14:paraId="0DAC0F12" w14:textId="77777777" w:rsidR="006771E7" w:rsidRDefault="00D905D9">
      <w:pPr>
        <w:pStyle w:val="Detail"/>
      </w:pPr>
      <w:r>
        <w:rPr>
          <w:b/>
          <w:bCs/>
        </w:rPr>
        <w:t xml:space="preserve">Without it.  </w:t>
      </w:r>
      <w:r>
        <w:t>Obligations that should sit with the subcontractor are found later, after the price is fixed</w:t>
      </w:r>
    </w:p>
    <w:p w14:paraId="1CCAEA40" w14:textId="77777777" w:rsidR="006771E7" w:rsidRDefault="00D905D9">
      <w:pPr>
        <w:pStyle w:val="Heading2"/>
      </w:pPr>
      <w:r>
        <w:t xml:space="preserve">8.  </w:t>
      </w:r>
      <w:r>
        <w:rPr>
          <w:sz w:val="22"/>
          <w:szCs w:val="22"/>
        </w:rPr>
        <w:t>The return deadline</w:t>
      </w:r>
      <w:r>
        <w:rPr>
          <w:caps/>
          <w:color w:val="67635B"/>
          <w:sz w:val="16"/>
          <w:szCs w:val="16"/>
        </w:rPr>
        <w:t xml:space="preserve">     Essential</w:t>
      </w:r>
    </w:p>
    <w:p w14:paraId="2F896262" w14:textId="77777777" w:rsidR="006771E7" w:rsidRDefault="00D905D9">
      <w:pPr>
        <w:pStyle w:val="Detail"/>
      </w:pPr>
      <w:r>
        <w:rPr>
          <w:b/>
          <w:bCs/>
        </w:rPr>
        <w:t xml:space="preserve">Why I need it.  </w:t>
      </w:r>
      <w:r>
        <w:t>Fixes the return date and the levelling window.</w:t>
      </w:r>
    </w:p>
    <w:p w14:paraId="449007DE" w14:textId="77777777" w:rsidR="006771E7" w:rsidRDefault="00D905D9">
      <w:pPr>
        <w:pStyle w:val="Detail"/>
      </w:pPr>
      <w:r>
        <w:rPr>
          <w:b/>
          <w:bCs/>
        </w:rPr>
        <w:t xml:space="preserve">Where you'll find it.  </w:t>
      </w:r>
      <w:r>
        <w:t>The buying schedule, from the relevant service where this practice produced one, which carries this package's enquiry release date and buy-by date already worked back from the site date. Otherwise your own procurement programme, or work it back from the date you need the package let by.</w:t>
      </w:r>
    </w:p>
    <w:p w14:paraId="648AA750" w14:textId="77777777" w:rsidR="006771E7" w:rsidRDefault="00D905D9">
      <w:pPr>
        <w:pStyle w:val="Detail"/>
      </w:pPr>
      <w:r>
        <w:rPr>
          <w:b/>
          <w:bCs/>
        </w:rPr>
        <w:t xml:space="preserve">Without it.  </w:t>
      </w:r>
      <w:r>
        <w:t>There is no date to work the pack or the levelling window back from</w:t>
      </w:r>
    </w:p>
    <w:p w14:paraId="364195D5" w14:textId="77777777" w:rsidR="006771E7" w:rsidRDefault="00D905D9">
      <w:pPr>
        <w:pStyle w:val="Heading2"/>
      </w:pPr>
      <w:r>
        <w:t xml:space="preserve">9.  </w:t>
      </w:r>
      <w:r>
        <w:rPr>
          <w:sz w:val="22"/>
          <w:szCs w:val="22"/>
        </w:rPr>
        <w:t>Measured quantities or a bill</w:t>
      </w:r>
      <w:r>
        <w:rPr>
          <w:caps/>
          <w:color w:val="67635B"/>
          <w:sz w:val="16"/>
          <w:szCs w:val="16"/>
        </w:rPr>
        <w:t xml:space="preserve">     Important</w:t>
      </w:r>
    </w:p>
    <w:p w14:paraId="0D1DEA31" w14:textId="77777777" w:rsidR="006771E7" w:rsidRDefault="00D905D9">
      <w:pPr>
        <w:pStyle w:val="Detail"/>
      </w:pPr>
      <w:r>
        <w:rPr>
          <w:b/>
          <w:bCs/>
        </w:rPr>
        <w:t xml:space="preserve">Why I need it.  </w:t>
      </w:r>
      <w:r>
        <w:t>The pricing schedule is built on them instead of deriving them again.</w:t>
      </w:r>
    </w:p>
    <w:p w14:paraId="4FAE1D29" w14:textId="77777777" w:rsidR="006771E7" w:rsidRDefault="00D905D9">
      <w:pPr>
        <w:pStyle w:val="Detail"/>
      </w:pPr>
      <w:r>
        <w:rPr>
          <w:b/>
          <w:bCs/>
        </w:rPr>
        <w:t xml:space="preserve">Where you'll find it.  </w:t>
      </w:r>
      <w:r>
        <w:t>Your own take-off, or the bill produced under the relevant service if this practice measured the package.</w:t>
      </w:r>
    </w:p>
    <w:p w14:paraId="65A1930C" w14:textId="77777777" w:rsidR="006771E7" w:rsidRDefault="00D905D9">
      <w:pPr>
        <w:pStyle w:val="Detail"/>
      </w:pPr>
      <w:r>
        <w:rPr>
          <w:b/>
          <w:bCs/>
        </w:rPr>
        <w:t xml:space="preserve">Without it.  </w:t>
      </w:r>
      <w:r>
        <w:t>Quantities are derived from the drawings, which is slower and produces a second set of figures that can disagree with your own</w:t>
      </w:r>
    </w:p>
    <w:p w14:paraId="02931572" w14:textId="77777777" w:rsidR="006771E7" w:rsidRDefault="00D905D9">
      <w:pPr>
        <w:pStyle w:val="Heading1"/>
      </w:pPr>
      <w:r>
        <w:t>How to send it</w:t>
      </w:r>
    </w:p>
    <w:p w14:paraId="5FAA60F9" w14:textId="77777777" w:rsidR="006771E7" w:rsidRDefault="00D905D9">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6771E7">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1C426" w14:textId="77777777" w:rsidR="00D905D9" w:rsidRDefault="00D905D9">
      <w:pPr>
        <w:spacing w:after="0" w:line="240" w:lineRule="auto"/>
      </w:pPr>
      <w:r>
        <w:separator/>
      </w:r>
    </w:p>
  </w:endnote>
  <w:endnote w:type="continuationSeparator" w:id="0">
    <w:p w14:paraId="7F01011F" w14:textId="77777777" w:rsidR="00D905D9" w:rsidRDefault="00D90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F6F0F" w14:textId="77777777" w:rsidR="006A5DA0" w:rsidRDefault="006A5D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6216B" w14:textId="77777777" w:rsidR="006771E7" w:rsidRDefault="00D905D9">
    <w:pPr>
      <w:pStyle w:val="SmallPrint"/>
    </w:pPr>
    <w:r>
      <w:t xml:space="preserve">Page </w:t>
    </w:r>
    <w:r>
      <w:fldChar w:fldCharType="begin"/>
    </w:r>
    <w:r>
      <w:instrText>PAGE</w:instrText>
    </w:r>
    <w:r>
      <w:fldChar w:fldCharType="separate"/>
    </w:r>
    <w:r w:rsidR="006A5DA0">
      <w:rPr>
        <w:noProof/>
      </w:rPr>
      <w:t>1</w:t>
    </w:r>
    <w:r>
      <w:fldChar w:fldCharType="end"/>
    </w:r>
    <w:r>
      <w:t xml:space="preserve"> of </w:t>
    </w:r>
    <w:r>
      <w:fldChar w:fldCharType="begin"/>
    </w:r>
    <w:r>
      <w:instrText>NUMPAGES</w:instrText>
    </w:r>
    <w:r>
      <w:fldChar w:fldCharType="separate"/>
    </w:r>
    <w:r w:rsidR="006A5DA0">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65713" w14:textId="77777777" w:rsidR="006A5DA0" w:rsidRDefault="006A5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06EAE" w14:textId="77777777" w:rsidR="00D905D9" w:rsidRDefault="00D905D9">
      <w:pPr>
        <w:spacing w:after="0" w:line="240" w:lineRule="auto"/>
      </w:pPr>
      <w:r>
        <w:separator/>
      </w:r>
    </w:p>
  </w:footnote>
  <w:footnote w:type="continuationSeparator" w:id="0">
    <w:p w14:paraId="462BC202" w14:textId="77777777" w:rsidR="00D905D9" w:rsidRDefault="00D905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5BCD0" w14:textId="77777777" w:rsidR="006A5DA0" w:rsidRDefault="006A5D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987CE" w14:textId="77777777" w:rsidR="006771E7" w:rsidRDefault="00D905D9">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89773" w14:textId="77777777" w:rsidR="006A5DA0" w:rsidRDefault="006A5D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F719C"/>
    <w:multiLevelType w:val="hybridMultilevel"/>
    <w:tmpl w:val="68282BB4"/>
    <w:lvl w:ilvl="0" w:tplc="2368D5CC">
      <w:start w:val="1"/>
      <w:numFmt w:val="bullet"/>
      <w:lvlText w:val="●"/>
      <w:lvlJc w:val="left"/>
      <w:pPr>
        <w:ind w:left="720" w:hanging="360"/>
      </w:pPr>
    </w:lvl>
    <w:lvl w:ilvl="1" w:tplc="783053C4">
      <w:start w:val="1"/>
      <w:numFmt w:val="bullet"/>
      <w:lvlText w:val="○"/>
      <w:lvlJc w:val="left"/>
      <w:pPr>
        <w:ind w:left="1440" w:hanging="360"/>
      </w:pPr>
    </w:lvl>
    <w:lvl w:ilvl="2" w:tplc="E326E7B8">
      <w:start w:val="1"/>
      <w:numFmt w:val="bullet"/>
      <w:lvlText w:val="■"/>
      <w:lvlJc w:val="left"/>
      <w:pPr>
        <w:ind w:left="2160" w:hanging="360"/>
      </w:pPr>
    </w:lvl>
    <w:lvl w:ilvl="3" w:tplc="27E4E238">
      <w:start w:val="1"/>
      <w:numFmt w:val="bullet"/>
      <w:lvlText w:val="●"/>
      <w:lvlJc w:val="left"/>
      <w:pPr>
        <w:ind w:left="2880" w:hanging="360"/>
      </w:pPr>
    </w:lvl>
    <w:lvl w:ilvl="4" w:tplc="21CE27C2">
      <w:start w:val="1"/>
      <w:numFmt w:val="bullet"/>
      <w:lvlText w:val="○"/>
      <w:lvlJc w:val="left"/>
      <w:pPr>
        <w:ind w:left="3600" w:hanging="360"/>
      </w:pPr>
    </w:lvl>
    <w:lvl w:ilvl="5" w:tplc="C1661B4C">
      <w:start w:val="1"/>
      <w:numFmt w:val="bullet"/>
      <w:lvlText w:val="■"/>
      <w:lvlJc w:val="left"/>
      <w:pPr>
        <w:ind w:left="4320" w:hanging="360"/>
      </w:pPr>
    </w:lvl>
    <w:lvl w:ilvl="6" w:tplc="7B001368">
      <w:start w:val="1"/>
      <w:numFmt w:val="bullet"/>
      <w:lvlText w:val="●"/>
      <w:lvlJc w:val="left"/>
      <w:pPr>
        <w:ind w:left="5040" w:hanging="360"/>
      </w:pPr>
    </w:lvl>
    <w:lvl w:ilvl="7" w:tplc="F73E9012">
      <w:start w:val="1"/>
      <w:numFmt w:val="bullet"/>
      <w:lvlText w:val="●"/>
      <w:lvlJc w:val="left"/>
      <w:pPr>
        <w:ind w:left="5760" w:hanging="360"/>
      </w:pPr>
    </w:lvl>
    <w:lvl w:ilvl="8" w:tplc="7C16B93E">
      <w:start w:val="1"/>
      <w:numFmt w:val="bullet"/>
      <w:lvlText w:val="●"/>
      <w:lvlJc w:val="left"/>
      <w:pPr>
        <w:ind w:left="6480" w:hanging="360"/>
      </w:pPr>
    </w:lvl>
  </w:abstractNum>
  <w:num w:numId="1" w16cid:durableId="53897863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1E7"/>
    <w:rsid w:val="006771E7"/>
    <w:rsid w:val="006A5DA0"/>
    <w:rsid w:val="007227EC"/>
    <w:rsid w:val="00D90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BD386A"/>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6A5D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5DA0"/>
  </w:style>
  <w:style w:type="paragraph" w:styleId="Footer">
    <w:name w:val="footer"/>
    <w:basedOn w:val="Normal"/>
    <w:link w:val="FooterChar"/>
    <w:uiPriority w:val="99"/>
    <w:unhideWhenUsed/>
    <w:rsid w:val="006A5D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5D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721</Words>
  <Characters>3507</Characters>
  <Application>Microsoft Office Word</Application>
  <DocSecurity>0</DocSecurity>
  <Lines>64</Lines>
  <Paragraphs>43</Paragraphs>
  <ScaleCrop>false</ScaleCrop>
  <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ITT Pack Assembly &amp; Pricing Schedules</dc:title>
  <dc:creator>Jack Butler-Kettle</dc:creator>
  <dc:description>Service Information Schedule for S-006 ITT Pack Assembly &amp; Pricing Schedules</dc:description>
  <cp:lastModifiedBy>Jack Butler-Kettle</cp:lastModifiedBy>
  <cp:revision>2</cp:revision>
  <dcterms:created xsi:type="dcterms:W3CDTF">2026-09-09T18:22:00Z</dcterms:created>
  <dcterms:modified xsi:type="dcterms:W3CDTF">2026-09-09T18:25:00Z</dcterms:modified>
</cp:coreProperties>
</file>