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32076" w14:textId="77777777" w:rsidR="00FA3F14" w:rsidRDefault="001873EC">
      <w:pPr>
        <w:pStyle w:val="Title"/>
      </w:pPr>
      <w:r>
        <w:t>What I need from you</w:t>
      </w:r>
    </w:p>
    <w:p w14:paraId="4F732077" w14:textId="77777777" w:rsidR="00FA3F14" w:rsidRDefault="001873EC">
      <w:pPr>
        <w:pStyle w:val="ServiceSubtitle"/>
      </w:pPr>
      <w:r>
        <w:t>CVR Production &amp; Maintenance</w:t>
      </w:r>
    </w:p>
    <w:p w14:paraId="4F732078" w14:textId="77777777" w:rsidR="00FA3F14" w:rsidRDefault="00FA3F14">
      <w:pPr>
        <w:spacing w:after="160"/>
      </w:pPr>
    </w:p>
    <w:p w14:paraId="4F732079" w14:textId="77777777" w:rsidR="00FA3F14" w:rsidRDefault="001873EC">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F73207A" w14:textId="77777777" w:rsidR="00FA3F14" w:rsidRDefault="001873EC">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F73207B" w14:textId="77777777" w:rsidR="00FA3F14" w:rsidRDefault="00FA3F14">
      <w:pPr>
        <w:spacing w:after="220"/>
      </w:pPr>
    </w:p>
    <w:p w14:paraId="4F73207C" w14:textId="77777777" w:rsidR="00FA3F14" w:rsidRDefault="001873EC">
      <w:pPr>
        <w:pStyle w:val="Heading2"/>
      </w:pPr>
      <w:r>
        <w:t xml:space="preserve">1.  </w:t>
      </w:r>
      <w:r>
        <w:rPr>
          <w:sz w:val="22"/>
          <w:szCs w:val="22"/>
        </w:rPr>
        <w:t>Contract sum and all variations, with the variation register showing against each item its status, the date it was submitted to the payer and the date it was answered</w:t>
      </w:r>
      <w:r>
        <w:rPr>
          <w:caps/>
          <w:color w:val="67635B"/>
          <w:sz w:val="16"/>
          <w:szCs w:val="16"/>
        </w:rPr>
        <w:t xml:space="preserve">     Essential</w:t>
      </w:r>
    </w:p>
    <w:p w14:paraId="4F73207D" w14:textId="77777777" w:rsidR="00FA3F14" w:rsidRDefault="001873EC">
      <w:pPr>
        <w:pStyle w:val="Detail"/>
      </w:pPr>
      <w:r>
        <w:rPr>
          <w:b/>
          <w:bCs/>
        </w:rPr>
        <w:t xml:space="preserve">Why I need it.  </w:t>
      </w:r>
      <w:r>
        <w:t>The income side, and the dates the ageing of the unagreed items is built from.</w:t>
      </w:r>
    </w:p>
    <w:p w14:paraId="4F73207E" w14:textId="77777777" w:rsidR="00FA3F14" w:rsidRDefault="001873EC">
      <w:pPr>
        <w:pStyle w:val="Detail"/>
      </w:pPr>
      <w:r>
        <w:rPr>
          <w:b/>
          <w:bCs/>
        </w:rPr>
        <w:t xml:space="preserve">Where you'll find it.  </w:t>
      </w:r>
      <w:r>
        <w:t>The commercial folder, the surveyor's working files and the variation register. The submission and answer dates are on the register where it is kept properly, and otherwise on the covering correspondence each variation went out with.</w:t>
      </w:r>
    </w:p>
    <w:p w14:paraId="4F73207F" w14:textId="77777777" w:rsidR="00FA3F14" w:rsidRDefault="001873EC">
      <w:pPr>
        <w:pStyle w:val="Detail"/>
      </w:pPr>
      <w:r>
        <w:rPr>
          <w:b/>
          <w:bCs/>
        </w:rPr>
        <w:t xml:space="preserve">Without it.  </w:t>
      </w:r>
      <w:r>
        <w:t>There is no value side to reconcile, so no margin can be calculated at all this period.</w:t>
      </w:r>
    </w:p>
    <w:p w14:paraId="4F732080" w14:textId="77777777" w:rsidR="00FA3F14" w:rsidRDefault="001873EC">
      <w:pPr>
        <w:pStyle w:val="Heading2"/>
      </w:pPr>
      <w:r>
        <w:t xml:space="preserve">2.  </w:t>
      </w:r>
      <w:r>
        <w:rPr>
          <w:sz w:val="22"/>
          <w:szCs w:val="22"/>
        </w:rPr>
        <w:t>The cost ledger or actuals</w:t>
      </w:r>
      <w:r>
        <w:rPr>
          <w:caps/>
          <w:color w:val="67635B"/>
          <w:sz w:val="16"/>
          <w:szCs w:val="16"/>
        </w:rPr>
        <w:t xml:space="preserve">     Essential</w:t>
      </w:r>
    </w:p>
    <w:p w14:paraId="4F732081" w14:textId="77777777" w:rsidR="00FA3F14" w:rsidRDefault="001873EC">
      <w:pPr>
        <w:pStyle w:val="Detail"/>
      </w:pPr>
      <w:r>
        <w:rPr>
          <w:b/>
          <w:bCs/>
        </w:rPr>
        <w:t xml:space="preserve">Why I need it.  </w:t>
      </w:r>
      <w:r>
        <w:t>The cost side, and the half that is usually wrong.</w:t>
      </w:r>
    </w:p>
    <w:p w14:paraId="4F732082" w14:textId="77777777" w:rsidR="00FA3F14" w:rsidRDefault="001873EC">
      <w:pPr>
        <w:pStyle w:val="Detail"/>
      </w:pPr>
      <w:r>
        <w:rPr>
          <w:b/>
          <w:bCs/>
        </w:rPr>
        <w:t xml:space="preserve">Where you'll find it.  </w:t>
      </w:r>
      <w:r>
        <w:t>The accounts or job-costing system, and the purchase ledger.</w:t>
      </w:r>
    </w:p>
    <w:p w14:paraId="4F732083" w14:textId="77777777" w:rsidR="00FA3F14" w:rsidRDefault="001873EC">
      <w:pPr>
        <w:pStyle w:val="Detail"/>
      </w:pPr>
      <w:r>
        <w:rPr>
          <w:b/>
          <w:bCs/>
        </w:rPr>
        <w:t xml:space="preserve">Without it.  </w:t>
      </w:r>
      <w:r>
        <w:t>There is no cost side to reconcile, so no margin can be calculated at all this period.</w:t>
      </w:r>
    </w:p>
    <w:p w14:paraId="4F732084" w14:textId="77777777" w:rsidR="00FA3F14" w:rsidRDefault="001873EC">
      <w:pPr>
        <w:pStyle w:val="Heading2"/>
      </w:pPr>
      <w:r>
        <w:t xml:space="preserve">3.  </w:t>
      </w:r>
      <w:r>
        <w:rPr>
          <w:sz w:val="22"/>
          <w:szCs w:val="22"/>
        </w:rPr>
        <w:t>Accruals</w:t>
      </w:r>
      <w:r>
        <w:rPr>
          <w:caps/>
          <w:color w:val="67635B"/>
          <w:sz w:val="16"/>
          <w:szCs w:val="16"/>
        </w:rPr>
        <w:t xml:space="preserve">     Important</w:t>
      </w:r>
    </w:p>
    <w:p w14:paraId="4F732085" w14:textId="77777777" w:rsidR="00FA3F14" w:rsidRDefault="001873EC">
      <w:pPr>
        <w:pStyle w:val="Detail"/>
      </w:pPr>
      <w:r>
        <w:rPr>
          <w:b/>
          <w:bCs/>
        </w:rPr>
        <w:t xml:space="preserve">Why I need it.  </w:t>
      </w:r>
      <w:r>
        <w:t>What is incurred but not yet invoiced.</w:t>
      </w:r>
    </w:p>
    <w:p w14:paraId="4F732086" w14:textId="77777777" w:rsidR="00FA3F14" w:rsidRDefault="001873EC">
      <w:pPr>
        <w:pStyle w:val="Detail"/>
      </w:pPr>
      <w:r>
        <w:rPr>
          <w:b/>
          <w:bCs/>
        </w:rPr>
        <w:t xml:space="preserve">Where you'll find it.  </w:t>
      </w:r>
      <w:r>
        <w:t>The plant register, the site's delivery records, the timesheets and the subcontractors' latest applications.</w:t>
      </w:r>
    </w:p>
    <w:p w14:paraId="4F732087" w14:textId="77777777" w:rsidR="00FA3F14" w:rsidRDefault="001873EC">
      <w:pPr>
        <w:pStyle w:val="Detail"/>
      </w:pPr>
      <w:r>
        <w:rPr>
          <w:b/>
          <w:bCs/>
        </w:rPr>
        <w:t xml:space="preserve">Without it.  </w:t>
      </w:r>
      <w:r>
        <w:t>Accruals are built from site records and subcontractor applications instead of your own schedule, and anything with no record behind it is left out of cost altogether.</w:t>
      </w:r>
    </w:p>
    <w:p w14:paraId="4F732088" w14:textId="77777777" w:rsidR="00FA3F14" w:rsidRDefault="001873EC">
      <w:pPr>
        <w:pStyle w:val="Heading2"/>
      </w:pPr>
      <w:r>
        <w:t xml:space="preserve">4.  </w:t>
      </w:r>
      <w:r>
        <w:rPr>
          <w:sz w:val="22"/>
          <w:szCs w:val="22"/>
        </w:rPr>
        <w:t>Valuations to date</w:t>
      </w:r>
      <w:r>
        <w:rPr>
          <w:caps/>
          <w:color w:val="67635B"/>
          <w:sz w:val="16"/>
          <w:szCs w:val="16"/>
        </w:rPr>
        <w:t xml:space="preserve">     Essential</w:t>
      </w:r>
    </w:p>
    <w:p w14:paraId="4F732089" w14:textId="77777777" w:rsidR="00FA3F14" w:rsidRDefault="001873EC">
      <w:pPr>
        <w:pStyle w:val="Detail"/>
      </w:pPr>
      <w:r>
        <w:rPr>
          <w:b/>
          <w:bCs/>
        </w:rPr>
        <w:t xml:space="preserve">Why I need it.  </w:t>
      </w:r>
      <w:r>
        <w:t>What was certified against what was applied for.</w:t>
      </w:r>
    </w:p>
    <w:p w14:paraId="4F73208A" w14:textId="77777777" w:rsidR="00FA3F14" w:rsidRDefault="001873EC">
      <w:pPr>
        <w:pStyle w:val="Detail"/>
      </w:pPr>
      <w:r>
        <w:rPr>
          <w:b/>
          <w:bCs/>
        </w:rPr>
        <w:t xml:space="preserve">Where you'll find it.  </w:t>
      </w:r>
      <w:r>
        <w:t>Your surveyor's file of applications and the certificates issued against them, or the payment folder.</w:t>
      </w:r>
    </w:p>
    <w:p w14:paraId="4F73208B" w14:textId="77777777" w:rsidR="00FA3F14" w:rsidRDefault="001873EC">
      <w:pPr>
        <w:pStyle w:val="Detail"/>
      </w:pPr>
      <w:r>
        <w:rPr>
          <w:b/>
          <w:bCs/>
        </w:rPr>
        <w:t xml:space="preserve">Without it.  </w:t>
      </w:r>
      <w:r>
        <w:t>There is nothing to reconcile the agreed value against, so the value side cannot be checked against what has actually been certified.</w:t>
      </w:r>
    </w:p>
    <w:p w14:paraId="4F73208C" w14:textId="77777777" w:rsidR="00FA3F14" w:rsidRDefault="001873EC">
      <w:pPr>
        <w:pStyle w:val="Heading2"/>
      </w:pPr>
      <w:r>
        <w:t xml:space="preserve">5.  </w:t>
      </w:r>
      <w:r>
        <w:rPr>
          <w:sz w:val="22"/>
          <w:szCs w:val="22"/>
        </w:rPr>
        <w:t>Subcontract commitments</w:t>
      </w:r>
      <w:r>
        <w:rPr>
          <w:caps/>
          <w:color w:val="67635B"/>
          <w:sz w:val="16"/>
          <w:szCs w:val="16"/>
        </w:rPr>
        <w:t xml:space="preserve">     Important</w:t>
      </w:r>
    </w:p>
    <w:p w14:paraId="4F73208D" w14:textId="77777777" w:rsidR="00FA3F14" w:rsidRDefault="001873EC">
      <w:pPr>
        <w:pStyle w:val="Detail"/>
      </w:pPr>
      <w:r>
        <w:rPr>
          <w:b/>
          <w:bCs/>
        </w:rPr>
        <w:t xml:space="preserve">Why I need it.  </w:t>
      </w:r>
      <w:r>
        <w:t>What is owed to the supply chain.</w:t>
      </w:r>
    </w:p>
    <w:p w14:paraId="4F73208E" w14:textId="77777777" w:rsidR="00FA3F14" w:rsidRDefault="001873EC">
      <w:pPr>
        <w:pStyle w:val="Detail"/>
      </w:pPr>
      <w:r>
        <w:rPr>
          <w:b/>
          <w:bCs/>
        </w:rPr>
        <w:t xml:space="preserve">Where you'll find it.  </w:t>
      </w:r>
      <w:r>
        <w:t>The order register, or your buying team's list of subcontract orders placed and value paid to date.</w:t>
      </w:r>
    </w:p>
    <w:p w14:paraId="4F73208F" w14:textId="77777777" w:rsidR="00FA3F14" w:rsidRDefault="001873EC">
      <w:pPr>
        <w:pStyle w:val="Detail"/>
      </w:pPr>
      <w:r>
        <w:rPr>
          <w:b/>
          <w:bCs/>
        </w:rPr>
        <w:t xml:space="preserve">Without it.  </w:t>
      </w:r>
      <w:r>
        <w:t>Cost to date is actuals and accruals only, with nothing committed on open orders included, so the margin range reported is narrower than it should be.</w:t>
      </w:r>
    </w:p>
    <w:p w14:paraId="4F732090" w14:textId="77777777" w:rsidR="00FA3F14" w:rsidRDefault="001873EC">
      <w:pPr>
        <w:pStyle w:val="Heading2"/>
      </w:pPr>
      <w:r>
        <w:lastRenderedPageBreak/>
        <w:t xml:space="preserve">6.  </w:t>
      </w:r>
      <w:r>
        <w:rPr>
          <w:sz w:val="22"/>
          <w:szCs w:val="22"/>
        </w:rPr>
        <w:t>The programme</w:t>
      </w:r>
      <w:r>
        <w:rPr>
          <w:caps/>
          <w:color w:val="67635B"/>
          <w:sz w:val="16"/>
          <w:szCs w:val="16"/>
        </w:rPr>
        <w:t xml:space="preserve">     Optional</w:t>
      </w:r>
    </w:p>
    <w:p w14:paraId="4F732091" w14:textId="77777777" w:rsidR="00FA3F14" w:rsidRDefault="001873EC">
      <w:pPr>
        <w:pStyle w:val="Detail"/>
      </w:pPr>
      <w:r>
        <w:rPr>
          <w:b/>
          <w:bCs/>
        </w:rPr>
        <w:t xml:space="preserve">Why I need it.  </w:t>
      </w:r>
      <w:r>
        <w:t>What decides whether the period is on track.</w:t>
      </w:r>
    </w:p>
    <w:p w14:paraId="4F732092" w14:textId="77777777" w:rsidR="00FA3F14" w:rsidRDefault="001873EC">
      <w:pPr>
        <w:pStyle w:val="Detail"/>
      </w:pPr>
      <w:r>
        <w:rPr>
          <w:b/>
          <w:bCs/>
        </w:rPr>
        <w:t xml:space="preserve">Where you'll find it.  </w:t>
      </w:r>
      <w:r>
        <w:t>The current programme, from the planner or the last progress report, if you hold one; it is not required to run this report.</w:t>
      </w:r>
    </w:p>
    <w:p w14:paraId="4F732093" w14:textId="77777777" w:rsidR="00FA3F14" w:rsidRDefault="001873EC">
      <w:pPr>
        <w:pStyle w:val="Detail"/>
      </w:pPr>
      <w:r>
        <w:rPr>
          <w:b/>
          <w:bCs/>
        </w:rPr>
        <w:t xml:space="preserve">Without it.  </w:t>
      </w:r>
      <w:r>
        <w:t>The report cannot say whether the period's spend is on track against time, only what the money itself shows.</w:t>
      </w:r>
    </w:p>
    <w:p w14:paraId="4F732094" w14:textId="77777777" w:rsidR="00FA3F14" w:rsidRDefault="001873EC">
      <w:pPr>
        <w:pStyle w:val="Heading1"/>
      </w:pPr>
      <w:r>
        <w:t>How to send it</w:t>
      </w:r>
    </w:p>
    <w:p w14:paraId="4F732095" w14:textId="77777777" w:rsidR="00FA3F14" w:rsidRDefault="001873EC">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FA3F14">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AE1B2" w14:textId="77777777" w:rsidR="001873EC" w:rsidRDefault="001873EC">
      <w:pPr>
        <w:spacing w:after="0" w:line="240" w:lineRule="auto"/>
      </w:pPr>
      <w:r>
        <w:separator/>
      </w:r>
    </w:p>
  </w:endnote>
  <w:endnote w:type="continuationSeparator" w:id="0">
    <w:p w14:paraId="1F629132" w14:textId="77777777" w:rsidR="001873EC" w:rsidRDefault="00187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13BCE" w14:textId="77777777" w:rsidR="00A02CBD" w:rsidRDefault="00A02C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32097" w14:textId="09BA03AD" w:rsidR="00FA3F14" w:rsidRDefault="001873EC">
    <w:pPr>
      <w:pStyle w:val="SmallPrint"/>
    </w:pPr>
    <w:r>
      <w:t xml:space="preserve">Page </w:t>
    </w:r>
    <w:r>
      <w:fldChar w:fldCharType="begin"/>
    </w:r>
    <w:r>
      <w:instrText>PAGE</w:instrText>
    </w:r>
    <w:r>
      <w:fldChar w:fldCharType="separate"/>
    </w:r>
    <w:r w:rsidR="00A02CBD">
      <w:rPr>
        <w:noProof/>
      </w:rPr>
      <w:t>1</w:t>
    </w:r>
    <w:r>
      <w:fldChar w:fldCharType="end"/>
    </w:r>
    <w:r>
      <w:t xml:space="preserve"> of </w:t>
    </w:r>
    <w:r>
      <w:fldChar w:fldCharType="begin"/>
    </w:r>
    <w:r>
      <w:instrText>NUMPAGES</w:instrText>
    </w:r>
    <w:r>
      <w:fldChar w:fldCharType="separate"/>
    </w:r>
    <w:r w:rsidR="00A02CBD">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07A2A" w14:textId="77777777" w:rsidR="00A02CBD" w:rsidRDefault="00A02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66799" w14:textId="77777777" w:rsidR="001873EC" w:rsidRDefault="001873EC">
      <w:pPr>
        <w:spacing w:after="0" w:line="240" w:lineRule="auto"/>
      </w:pPr>
      <w:r>
        <w:separator/>
      </w:r>
    </w:p>
  </w:footnote>
  <w:footnote w:type="continuationSeparator" w:id="0">
    <w:p w14:paraId="70E0D93F" w14:textId="77777777" w:rsidR="001873EC" w:rsidRDefault="00187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EDBF9" w14:textId="77777777" w:rsidR="00A02CBD" w:rsidRDefault="00A02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32096" w14:textId="77777777" w:rsidR="00FA3F14" w:rsidRDefault="001873EC">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C6CF9" w14:textId="77777777" w:rsidR="00A02CBD" w:rsidRDefault="00A02C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13E56"/>
    <w:multiLevelType w:val="hybridMultilevel"/>
    <w:tmpl w:val="33802A58"/>
    <w:lvl w:ilvl="0" w:tplc="B63211B0">
      <w:start w:val="1"/>
      <w:numFmt w:val="bullet"/>
      <w:lvlText w:val="●"/>
      <w:lvlJc w:val="left"/>
      <w:pPr>
        <w:ind w:left="720" w:hanging="360"/>
      </w:pPr>
    </w:lvl>
    <w:lvl w:ilvl="1" w:tplc="D34476BC">
      <w:start w:val="1"/>
      <w:numFmt w:val="bullet"/>
      <w:lvlText w:val="○"/>
      <w:lvlJc w:val="left"/>
      <w:pPr>
        <w:ind w:left="1440" w:hanging="360"/>
      </w:pPr>
    </w:lvl>
    <w:lvl w:ilvl="2" w:tplc="78CA604A">
      <w:start w:val="1"/>
      <w:numFmt w:val="bullet"/>
      <w:lvlText w:val="■"/>
      <w:lvlJc w:val="left"/>
      <w:pPr>
        <w:ind w:left="2160" w:hanging="360"/>
      </w:pPr>
    </w:lvl>
    <w:lvl w:ilvl="3" w:tplc="68808D92">
      <w:start w:val="1"/>
      <w:numFmt w:val="bullet"/>
      <w:lvlText w:val="●"/>
      <w:lvlJc w:val="left"/>
      <w:pPr>
        <w:ind w:left="2880" w:hanging="360"/>
      </w:pPr>
    </w:lvl>
    <w:lvl w:ilvl="4" w:tplc="83DAE35C">
      <w:start w:val="1"/>
      <w:numFmt w:val="bullet"/>
      <w:lvlText w:val="○"/>
      <w:lvlJc w:val="left"/>
      <w:pPr>
        <w:ind w:left="3600" w:hanging="360"/>
      </w:pPr>
    </w:lvl>
    <w:lvl w:ilvl="5" w:tplc="E702F758">
      <w:start w:val="1"/>
      <w:numFmt w:val="bullet"/>
      <w:lvlText w:val="■"/>
      <w:lvlJc w:val="left"/>
      <w:pPr>
        <w:ind w:left="4320" w:hanging="360"/>
      </w:pPr>
    </w:lvl>
    <w:lvl w:ilvl="6" w:tplc="6ED6A8CA">
      <w:start w:val="1"/>
      <w:numFmt w:val="bullet"/>
      <w:lvlText w:val="●"/>
      <w:lvlJc w:val="left"/>
      <w:pPr>
        <w:ind w:left="5040" w:hanging="360"/>
      </w:pPr>
    </w:lvl>
    <w:lvl w:ilvl="7" w:tplc="02105EC6">
      <w:start w:val="1"/>
      <w:numFmt w:val="bullet"/>
      <w:lvlText w:val="●"/>
      <w:lvlJc w:val="left"/>
      <w:pPr>
        <w:ind w:left="5760" w:hanging="360"/>
      </w:pPr>
    </w:lvl>
    <w:lvl w:ilvl="8" w:tplc="51DCE1DA">
      <w:start w:val="1"/>
      <w:numFmt w:val="bullet"/>
      <w:lvlText w:val="●"/>
      <w:lvlJc w:val="left"/>
      <w:pPr>
        <w:ind w:left="6480" w:hanging="360"/>
      </w:pPr>
    </w:lvl>
  </w:abstractNum>
  <w:num w:numId="1" w16cid:durableId="12047112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F14"/>
    <w:rsid w:val="001873EC"/>
    <w:rsid w:val="007227EC"/>
    <w:rsid w:val="00A02CBD"/>
    <w:rsid w:val="00FA3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32076"/>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A02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CBD"/>
  </w:style>
  <w:style w:type="paragraph" w:styleId="Footer">
    <w:name w:val="footer"/>
    <w:basedOn w:val="Normal"/>
    <w:link w:val="FooterChar"/>
    <w:uiPriority w:val="99"/>
    <w:unhideWhenUsed/>
    <w:rsid w:val="00A02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2834</Characters>
  <Application>Microsoft Office Word</Application>
  <DocSecurity>0</DocSecurity>
  <Lines>50</Lines>
  <Paragraphs>30</Paragraphs>
  <ScaleCrop>false</ScaleCrop>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CVR Production &amp; Maintenance</dc:title>
  <dc:creator>Jack Butler-Kettle</dc:creator>
  <dc:description>Service Information Schedule for S-013 CVR Production &amp; Maintenance</dc:description>
  <cp:lastModifiedBy>Jack Butler-Kettle</cp:lastModifiedBy>
  <cp:revision>2</cp:revision>
  <dcterms:created xsi:type="dcterms:W3CDTF">2026-09-09T18:22:00Z</dcterms:created>
  <dcterms:modified xsi:type="dcterms:W3CDTF">2026-09-09T18:26:00Z</dcterms:modified>
</cp:coreProperties>
</file>