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DADD3" w14:textId="77777777" w:rsidR="00952C53" w:rsidRDefault="00097C44">
      <w:pPr>
        <w:pStyle w:val="Title"/>
      </w:pPr>
      <w:r>
        <w:t>What I need from you</w:t>
      </w:r>
    </w:p>
    <w:p w14:paraId="39FDADD4" w14:textId="77777777" w:rsidR="00952C53" w:rsidRDefault="00097C44">
      <w:pPr>
        <w:pStyle w:val="ServiceSubtitle"/>
      </w:pPr>
      <w:r>
        <w:t>AI Governance &amp; Audit Trail</w:t>
      </w:r>
    </w:p>
    <w:p w14:paraId="39FDADD5" w14:textId="77777777" w:rsidR="00952C53" w:rsidRDefault="00952C53">
      <w:pPr>
        <w:spacing w:after="160"/>
      </w:pPr>
    </w:p>
    <w:p w14:paraId="39FDADD6" w14:textId="77777777" w:rsidR="00952C53" w:rsidRDefault="00097C44">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9FDADD7" w14:textId="77777777" w:rsidR="00952C53" w:rsidRDefault="00097C44">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9FDADD8" w14:textId="77777777" w:rsidR="00952C53" w:rsidRDefault="00952C53">
      <w:pPr>
        <w:spacing w:after="220"/>
      </w:pPr>
    </w:p>
    <w:p w14:paraId="39FDADD9" w14:textId="77777777" w:rsidR="00952C53" w:rsidRDefault="00097C44">
      <w:pPr>
        <w:pStyle w:val="Heading2"/>
      </w:pPr>
      <w:r>
        <w:t xml:space="preserve">1.  </w:t>
      </w:r>
      <w:r>
        <w:rPr>
          <w:sz w:val="22"/>
          <w:szCs w:val="22"/>
        </w:rPr>
        <w:t>An honest account of how AI is used now</w:t>
      </w:r>
      <w:r>
        <w:rPr>
          <w:caps/>
          <w:color w:val="67635B"/>
          <w:sz w:val="16"/>
          <w:szCs w:val="16"/>
        </w:rPr>
        <w:t xml:space="preserve">     Essential</w:t>
      </w:r>
    </w:p>
    <w:p w14:paraId="39FDADDA" w14:textId="77777777" w:rsidR="00952C53" w:rsidRDefault="00097C44">
      <w:pPr>
        <w:pStyle w:val="Detail"/>
      </w:pPr>
      <w:r>
        <w:rPr>
          <w:b/>
          <w:bCs/>
        </w:rPr>
        <w:t xml:space="preserve">Why I need it.  </w:t>
      </w:r>
      <w:r>
        <w:t>It is the whole basis of the review.</w:t>
      </w:r>
    </w:p>
    <w:p w14:paraId="39FDADDB" w14:textId="77777777" w:rsidR="00952C53" w:rsidRDefault="00097C44">
      <w:pPr>
        <w:pStyle w:val="Detail"/>
      </w:pPr>
      <w:r>
        <w:rPr>
          <w:b/>
          <w:bCs/>
        </w:rPr>
        <w:t xml:space="preserve">Where you'll find it.  </w:t>
      </w:r>
      <w:r>
        <w:t>A conversation, not a form; it works best with the people who actually use the tools in the room.</w:t>
      </w:r>
    </w:p>
    <w:p w14:paraId="39FDADDC" w14:textId="77777777" w:rsidR="00952C53" w:rsidRDefault="00097C44">
      <w:pPr>
        <w:pStyle w:val="Detail"/>
      </w:pPr>
      <w:r>
        <w:rPr>
          <w:b/>
          <w:bCs/>
        </w:rPr>
        <w:t xml:space="preserve">Without it.  </w:t>
      </w:r>
      <w:r>
        <w:t>The review has nothing real to test: it can only describe the approved position, which is almost never where the exposure sits</w:t>
      </w:r>
    </w:p>
    <w:p w14:paraId="39FDADDD" w14:textId="77777777" w:rsidR="00952C53" w:rsidRDefault="00097C44">
      <w:pPr>
        <w:pStyle w:val="Heading2"/>
      </w:pPr>
      <w:r>
        <w:t xml:space="preserve">2.  </w:t>
      </w:r>
      <w:r>
        <w:rPr>
          <w:sz w:val="22"/>
          <w:szCs w:val="22"/>
        </w:rPr>
        <w:t>The tools actually in use, approved or not</w:t>
      </w:r>
      <w:r>
        <w:rPr>
          <w:caps/>
          <w:color w:val="67635B"/>
          <w:sz w:val="16"/>
          <w:szCs w:val="16"/>
        </w:rPr>
        <w:t xml:space="preserve">     Important</w:t>
      </w:r>
    </w:p>
    <w:p w14:paraId="39FDADDE" w14:textId="77777777" w:rsidR="00952C53" w:rsidRDefault="00097C44">
      <w:pPr>
        <w:pStyle w:val="Detail"/>
      </w:pPr>
      <w:r>
        <w:rPr>
          <w:b/>
          <w:bCs/>
        </w:rPr>
        <w:t xml:space="preserve">Why I need it.  </w:t>
      </w:r>
      <w:r>
        <w:t>What is in use, not what is licensed.</w:t>
      </w:r>
    </w:p>
    <w:p w14:paraId="39FDADDF" w14:textId="77777777" w:rsidR="00952C53" w:rsidRDefault="00097C44">
      <w:pPr>
        <w:pStyle w:val="Detail"/>
      </w:pPr>
      <w:r>
        <w:rPr>
          <w:b/>
          <w:bCs/>
        </w:rPr>
        <w:t xml:space="preserve">Where you'll find it.  </w:t>
      </w:r>
      <w:r>
        <w:t>Names and plans are enough; I do not need the passwords.</w:t>
      </w:r>
    </w:p>
    <w:p w14:paraId="39FDADE0" w14:textId="77777777" w:rsidR="00952C53" w:rsidRDefault="00097C44">
      <w:pPr>
        <w:pStyle w:val="Detail"/>
      </w:pPr>
      <w:r>
        <w:rPr>
          <w:b/>
          <w:bCs/>
        </w:rPr>
        <w:t xml:space="preserve">Without it.  </w:t>
      </w:r>
      <w:r>
        <w:t>The register only covers what the interviews turn up, so a tool nobody mentions stays invisible and the review says nothing about it</w:t>
      </w:r>
    </w:p>
    <w:p w14:paraId="39FDADE1" w14:textId="77777777" w:rsidR="00952C53" w:rsidRDefault="00097C44">
      <w:pPr>
        <w:pStyle w:val="Heading2"/>
      </w:pPr>
      <w:r>
        <w:t xml:space="preserve">3.  </w:t>
      </w:r>
      <w:r>
        <w:rPr>
          <w:sz w:val="22"/>
          <w:szCs w:val="22"/>
        </w:rPr>
        <w:t>Who uses them</w:t>
      </w:r>
      <w:r>
        <w:rPr>
          <w:caps/>
          <w:color w:val="67635B"/>
          <w:sz w:val="16"/>
          <w:szCs w:val="16"/>
        </w:rPr>
        <w:t xml:space="preserve">     Essential</w:t>
      </w:r>
    </w:p>
    <w:p w14:paraId="39FDADE2" w14:textId="77777777" w:rsidR="00952C53" w:rsidRDefault="00097C44">
      <w:pPr>
        <w:pStyle w:val="Detail"/>
      </w:pPr>
      <w:r>
        <w:rPr>
          <w:b/>
          <w:bCs/>
        </w:rPr>
        <w:t xml:space="preserve">Why I need it.  </w:t>
      </w:r>
      <w:r>
        <w:t>Governance follows the people, not the licences.</w:t>
      </w:r>
    </w:p>
    <w:p w14:paraId="39FDADE3" w14:textId="77777777" w:rsidR="00952C53" w:rsidRDefault="00097C44">
      <w:pPr>
        <w:pStyle w:val="Detail"/>
      </w:pPr>
      <w:r>
        <w:rPr>
          <w:b/>
          <w:bCs/>
        </w:rPr>
        <w:t xml:space="preserve">Where you'll find it.  </w:t>
      </w:r>
      <w:r>
        <w:t>The same conversation as point 1: have each person give their name or role as they answer.</w:t>
      </w:r>
    </w:p>
    <w:p w14:paraId="39FDADE4" w14:textId="77777777" w:rsidR="00952C53" w:rsidRDefault="00097C44">
      <w:pPr>
        <w:pStyle w:val="Detail"/>
      </w:pPr>
      <w:r>
        <w:rPr>
          <w:b/>
          <w:bCs/>
        </w:rPr>
        <w:t xml:space="preserve">Without it.  </w:t>
      </w:r>
      <w:r>
        <w:t>The tools are named with nobody accountable for using them, and governance has no one to attach to</w:t>
      </w:r>
    </w:p>
    <w:p w14:paraId="39FDADE5" w14:textId="77777777" w:rsidR="00952C53" w:rsidRDefault="00097C44">
      <w:pPr>
        <w:pStyle w:val="Heading2"/>
      </w:pPr>
      <w:r>
        <w:t xml:space="preserve">4.  </w:t>
      </w:r>
      <w:r>
        <w:rPr>
          <w:sz w:val="22"/>
          <w:szCs w:val="22"/>
        </w:rPr>
        <w:t>The commercial processes they touch</w:t>
      </w:r>
      <w:r>
        <w:rPr>
          <w:caps/>
          <w:color w:val="67635B"/>
          <w:sz w:val="16"/>
          <w:szCs w:val="16"/>
        </w:rPr>
        <w:t xml:space="preserve">     Optional</w:t>
      </w:r>
    </w:p>
    <w:p w14:paraId="39FDADE6" w14:textId="77777777" w:rsidR="00952C53" w:rsidRDefault="00097C44">
      <w:pPr>
        <w:pStyle w:val="Detail"/>
      </w:pPr>
      <w:r>
        <w:rPr>
          <w:b/>
          <w:bCs/>
        </w:rPr>
        <w:t xml:space="preserve">Why I need it.  </w:t>
      </w:r>
      <w:r>
        <w:t>The exposure sits where AI touches contractual output.</w:t>
      </w:r>
    </w:p>
    <w:p w14:paraId="39FDADE7" w14:textId="77777777" w:rsidR="00952C53" w:rsidRDefault="00097C44">
      <w:pPr>
        <w:pStyle w:val="Detail"/>
      </w:pPr>
      <w:r>
        <w:rPr>
          <w:b/>
          <w:bCs/>
        </w:rPr>
        <w:t xml:space="preserve">Where you'll find it.  </w:t>
      </w:r>
      <w:r>
        <w:t>Whoever produces each document can name them fastest.</w:t>
      </w:r>
    </w:p>
    <w:p w14:paraId="39FDADE8" w14:textId="77777777" w:rsidR="00952C53" w:rsidRDefault="00097C44">
      <w:pPr>
        <w:pStyle w:val="Detail"/>
      </w:pPr>
      <w:r>
        <w:rPr>
          <w:b/>
          <w:bCs/>
        </w:rPr>
        <w:t xml:space="preserve">Without it.  </w:t>
      </w:r>
      <w:r>
        <w:t>The report simply runs narrower: it says the list was not received and covers only what the interviews turned up</w:t>
      </w:r>
    </w:p>
    <w:p w14:paraId="39FDADE9" w14:textId="77777777" w:rsidR="00952C53" w:rsidRDefault="00097C44" w:rsidP="006F7C46">
      <w:pPr>
        <w:pStyle w:val="Heading2"/>
      </w:pPr>
      <w:r>
        <w:lastRenderedPageBreak/>
        <w:t xml:space="preserve">5.  </w:t>
      </w:r>
      <w:r>
        <w:rPr>
          <w:sz w:val="22"/>
          <w:szCs w:val="22"/>
        </w:rPr>
        <w:t>Any existing policy, and the confidentiality provisions in the contracts in use</w:t>
      </w:r>
      <w:r>
        <w:rPr>
          <w:caps/>
          <w:color w:val="67635B"/>
          <w:sz w:val="16"/>
          <w:szCs w:val="16"/>
        </w:rPr>
        <w:t xml:space="preserve">     Important</w:t>
      </w:r>
    </w:p>
    <w:p w14:paraId="39FDADEA" w14:textId="77777777" w:rsidR="00952C53" w:rsidRDefault="00097C44" w:rsidP="006F7C46">
      <w:pPr>
        <w:pStyle w:val="Detail"/>
        <w:keepNext/>
      </w:pPr>
      <w:r>
        <w:rPr>
          <w:b/>
          <w:bCs/>
        </w:rPr>
        <w:t xml:space="preserve">Why I need it.  </w:t>
      </w:r>
      <w:r>
        <w:t>What exists is the baseline or the problem.</w:t>
      </w:r>
    </w:p>
    <w:p w14:paraId="39FDADEB" w14:textId="77777777" w:rsidR="00952C53" w:rsidRDefault="00097C44" w:rsidP="006F7C46">
      <w:pPr>
        <w:pStyle w:val="Detail"/>
        <w:keepNext/>
      </w:pPr>
      <w:r>
        <w:rPr>
          <w:b/>
          <w:bCs/>
        </w:rPr>
        <w:t xml:space="preserve">Where you'll find it.  </w:t>
      </w:r>
      <w:r>
        <w:t>The policy as issued to the team, not the draft. The confidentiality clauses sit in the signed staff and subcontractor contracts held in your commercial files.</w:t>
      </w:r>
    </w:p>
    <w:p w14:paraId="39FDADEC" w14:textId="77777777" w:rsidR="00952C53" w:rsidRDefault="00097C44" w:rsidP="006F7C46">
      <w:pPr>
        <w:pStyle w:val="Detail"/>
        <w:keepNext/>
      </w:pPr>
      <w:r>
        <w:rPr>
          <w:b/>
          <w:bCs/>
        </w:rPr>
        <w:t xml:space="preserve">Without it.  </w:t>
      </w:r>
      <w:r>
        <w:t>Every contract row in the comparison stays marked unverified, and the report cannot conclude on any of them</w:t>
      </w:r>
    </w:p>
    <w:p w14:paraId="39FDADED" w14:textId="77777777" w:rsidR="00952C53" w:rsidRDefault="00097C44" w:rsidP="006F7C46">
      <w:pPr>
        <w:pStyle w:val="Heading1"/>
      </w:pPr>
      <w:r>
        <w:t>How to send it</w:t>
      </w:r>
    </w:p>
    <w:p w14:paraId="39FDADEE" w14:textId="77777777" w:rsidR="00952C53" w:rsidRDefault="00097C44">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952C53">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50A67" w14:textId="77777777" w:rsidR="004B2850" w:rsidRDefault="004B2850">
      <w:pPr>
        <w:spacing w:after="0" w:line="240" w:lineRule="auto"/>
      </w:pPr>
      <w:r>
        <w:separator/>
      </w:r>
    </w:p>
  </w:endnote>
  <w:endnote w:type="continuationSeparator" w:id="0">
    <w:p w14:paraId="52D6FD0A" w14:textId="77777777" w:rsidR="004B2850" w:rsidRDefault="004B2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ADF0" w14:textId="7879E435" w:rsidR="00952C53" w:rsidRDefault="00097C44">
    <w:pPr>
      <w:pStyle w:val="SmallPrint"/>
    </w:pPr>
    <w:r>
      <w:t xml:space="preserve">Page </w:t>
    </w:r>
    <w:r>
      <w:fldChar w:fldCharType="begin"/>
    </w:r>
    <w:r>
      <w:instrText>PAGE</w:instrText>
    </w:r>
    <w:r>
      <w:fldChar w:fldCharType="separate"/>
    </w:r>
    <w:r w:rsidR="00A2023C">
      <w:rPr>
        <w:noProof/>
      </w:rPr>
      <w:t>1</w:t>
    </w:r>
    <w:r>
      <w:fldChar w:fldCharType="end"/>
    </w:r>
    <w:r>
      <w:t xml:space="preserve"> of </w:t>
    </w:r>
    <w:r>
      <w:fldChar w:fldCharType="begin"/>
    </w:r>
    <w:r>
      <w:instrText>NUMPAGES</w:instrText>
    </w:r>
    <w:r>
      <w:fldChar w:fldCharType="separate"/>
    </w:r>
    <w:r w:rsidR="00A2023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56B58" w14:textId="77777777" w:rsidR="004B2850" w:rsidRDefault="004B2850">
      <w:pPr>
        <w:spacing w:after="0" w:line="240" w:lineRule="auto"/>
      </w:pPr>
      <w:r>
        <w:separator/>
      </w:r>
    </w:p>
  </w:footnote>
  <w:footnote w:type="continuationSeparator" w:id="0">
    <w:p w14:paraId="23F9168A" w14:textId="77777777" w:rsidR="004B2850" w:rsidRDefault="004B2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ADEF" w14:textId="77777777" w:rsidR="00952C53" w:rsidRDefault="00097C44">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017597"/>
    <w:multiLevelType w:val="hybridMultilevel"/>
    <w:tmpl w:val="08783C7C"/>
    <w:lvl w:ilvl="0" w:tplc="BFDCF7CE">
      <w:start w:val="1"/>
      <w:numFmt w:val="bullet"/>
      <w:lvlText w:val="●"/>
      <w:lvlJc w:val="left"/>
      <w:pPr>
        <w:ind w:left="720" w:hanging="360"/>
      </w:pPr>
    </w:lvl>
    <w:lvl w:ilvl="1" w:tplc="30EADC76">
      <w:start w:val="1"/>
      <w:numFmt w:val="bullet"/>
      <w:lvlText w:val="○"/>
      <w:lvlJc w:val="left"/>
      <w:pPr>
        <w:ind w:left="1440" w:hanging="360"/>
      </w:pPr>
    </w:lvl>
    <w:lvl w:ilvl="2" w:tplc="138AD554">
      <w:start w:val="1"/>
      <w:numFmt w:val="bullet"/>
      <w:lvlText w:val="■"/>
      <w:lvlJc w:val="left"/>
      <w:pPr>
        <w:ind w:left="2160" w:hanging="360"/>
      </w:pPr>
    </w:lvl>
    <w:lvl w:ilvl="3" w:tplc="B81A4126">
      <w:start w:val="1"/>
      <w:numFmt w:val="bullet"/>
      <w:lvlText w:val="●"/>
      <w:lvlJc w:val="left"/>
      <w:pPr>
        <w:ind w:left="2880" w:hanging="360"/>
      </w:pPr>
    </w:lvl>
    <w:lvl w:ilvl="4" w:tplc="D18EAA22">
      <w:start w:val="1"/>
      <w:numFmt w:val="bullet"/>
      <w:lvlText w:val="○"/>
      <w:lvlJc w:val="left"/>
      <w:pPr>
        <w:ind w:left="3600" w:hanging="360"/>
      </w:pPr>
    </w:lvl>
    <w:lvl w:ilvl="5" w:tplc="75C2F1EC">
      <w:start w:val="1"/>
      <w:numFmt w:val="bullet"/>
      <w:lvlText w:val="■"/>
      <w:lvlJc w:val="left"/>
      <w:pPr>
        <w:ind w:left="4320" w:hanging="360"/>
      </w:pPr>
    </w:lvl>
    <w:lvl w:ilvl="6" w:tplc="8852343A">
      <w:start w:val="1"/>
      <w:numFmt w:val="bullet"/>
      <w:lvlText w:val="●"/>
      <w:lvlJc w:val="left"/>
      <w:pPr>
        <w:ind w:left="5040" w:hanging="360"/>
      </w:pPr>
    </w:lvl>
    <w:lvl w:ilvl="7" w:tplc="03B0B7DE">
      <w:start w:val="1"/>
      <w:numFmt w:val="bullet"/>
      <w:lvlText w:val="●"/>
      <w:lvlJc w:val="left"/>
      <w:pPr>
        <w:ind w:left="5760" w:hanging="360"/>
      </w:pPr>
    </w:lvl>
    <w:lvl w:ilvl="8" w:tplc="73E0CB8A">
      <w:start w:val="1"/>
      <w:numFmt w:val="bullet"/>
      <w:lvlText w:val="●"/>
      <w:lvlJc w:val="left"/>
      <w:pPr>
        <w:ind w:left="6480" w:hanging="360"/>
      </w:pPr>
    </w:lvl>
  </w:abstractNum>
  <w:num w:numId="1" w16cid:durableId="79876815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C53"/>
    <w:rsid w:val="00097C44"/>
    <w:rsid w:val="001F24F2"/>
    <w:rsid w:val="004B2850"/>
    <w:rsid w:val="006F7C46"/>
    <w:rsid w:val="007227EC"/>
    <w:rsid w:val="00952C53"/>
    <w:rsid w:val="00A20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DADD3"/>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A20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23C"/>
  </w:style>
  <w:style w:type="paragraph" w:styleId="Footer">
    <w:name w:val="footer"/>
    <w:basedOn w:val="Normal"/>
    <w:link w:val="FooterChar"/>
    <w:uiPriority w:val="99"/>
    <w:unhideWhenUsed/>
    <w:rsid w:val="00A20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2314</Characters>
  <Application>Microsoft Office Word</Application>
  <DocSecurity>0</DocSecurity>
  <Lines>43</Lines>
  <Paragraphs>26</Paragraphs>
  <ScaleCrop>false</ScaleCrop>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AI Governance &amp; Audit Trail</dc:title>
  <dc:creator>Jack Butler-Kettle</dc:creator>
  <dc:description>Service Information Schedule for S-064 AI Governance &amp; Audit Trail</dc:description>
  <cp:lastModifiedBy>Jack Butler-Kettle</cp:lastModifiedBy>
  <cp:revision>3</cp:revision>
  <dcterms:created xsi:type="dcterms:W3CDTF">2026-09-09T19:01:00Z</dcterms:created>
  <dcterms:modified xsi:type="dcterms:W3CDTF">2026-09-09T19:01:00Z</dcterms:modified>
</cp:coreProperties>
</file>